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A3D5" w14:textId="30B1E699" w:rsidR="00D7677F" w:rsidRPr="00E05925" w:rsidRDefault="005D5A4D" w:rsidP="001F61B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</w:rPr>
        <w:t>SEGUNDA</w:t>
      </w:r>
      <w:r w:rsidR="00D7677F" w:rsidRPr="00E05925">
        <w:rPr>
          <w:rFonts w:ascii="Arial" w:hAnsi="Arial" w:cs="Arial"/>
          <w:b/>
          <w:bCs/>
          <w:sz w:val="22"/>
          <w:szCs w:val="22"/>
        </w:rPr>
        <w:t xml:space="preserve"> SESIÓN ORDINARIA</w:t>
      </w:r>
      <w:r w:rsidR="00D7677F" w:rsidRPr="00E05925">
        <w:rPr>
          <w:rFonts w:ascii="Arial" w:hAnsi="Arial" w:cs="Arial"/>
          <w:sz w:val="22"/>
          <w:szCs w:val="22"/>
        </w:rPr>
        <w:t xml:space="preserve"> </w:t>
      </w:r>
      <w:r w:rsidR="00D7677F" w:rsidRPr="00E05925">
        <w:rPr>
          <w:rFonts w:ascii="Arial" w:hAnsi="Arial" w:cs="Arial"/>
          <w:b/>
          <w:bCs/>
          <w:sz w:val="22"/>
          <w:szCs w:val="22"/>
        </w:rPr>
        <w:t>DEL COMITÉ DE ADQUISICIONES DE LA SECRETARÍA EJECUTIVA DEL SISTEMA ESTATAL ANTICORRUPCIÓN DEL ESTADO DE JALISCO</w:t>
      </w:r>
    </w:p>
    <w:p w14:paraId="469C2175" w14:textId="77777777" w:rsidR="00D7677F" w:rsidRPr="00E05925" w:rsidRDefault="00D7677F" w:rsidP="00D7677F">
      <w:pPr>
        <w:jc w:val="center"/>
        <w:rPr>
          <w:rFonts w:ascii="Arial" w:hAnsi="Arial" w:cs="Arial"/>
          <w:sz w:val="22"/>
          <w:szCs w:val="22"/>
        </w:rPr>
      </w:pPr>
    </w:p>
    <w:p w14:paraId="6EBC61BD" w14:textId="77777777" w:rsidR="00D7677F" w:rsidRPr="00E05925" w:rsidRDefault="00D7677F" w:rsidP="00D7677F">
      <w:pPr>
        <w:pStyle w:val="Ttulo"/>
        <w:tabs>
          <w:tab w:val="left" w:pos="7911"/>
        </w:tabs>
        <w:ind w:left="-142"/>
        <w:rPr>
          <w:rStyle w:val="Textoennegrita"/>
          <w:snapToGrid w:val="0"/>
          <w:sz w:val="22"/>
          <w:szCs w:val="22"/>
          <w:lang w:val="es-ES" w:eastAsia="es-ES"/>
        </w:rPr>
      </w:pPr>
      <w:r w:rsidRPr="00E05925">
        <w:rPr>
          <w:rStyle w:val="Textoennegrita"/>
          <w:snapToGrid w:val="0"/>
          <w:sz w:val="22"/>
          <w:szCs w:val="22"/>
          <w:lang w:val="es-ES" w:eastAsia="es-ES"/>
        </w:rPr>
        <w:t>ACTA CIRCUNSTANCIADA</w:t>
      </w:r>
    </w:p>
    <w:p w14:paraId="4BFE8080" w14:textId="77777777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</w:p>
    <w:p w14:paraId="7D949D9D" w14:textId="4EADAD3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 xml:space="preserve">En la ciudad de Guadalajara, Jalisco siendo las </w:t>
      </w:r>
      <w:r w:rsidRPr="00E05925">
        <w:rPr>
          <w:rFonts w:ascii="Arial" w:hAnsi="Arial" w:cs="Arial"/>
          <w:bCs/>
          <w:sz w:val="22"/>
          <w:szCs w:val="22"/>
        </w:rPr>
        <w:t>1</w:t>
      </w:r>
      <w:r w:rsidR="00E05925" w:rsidRPr="00E05925">
        <w:rPr>
          <w:rFonts w:ascii="Arial" w:hAnsi="Arial" w:cs="Arial"/>
          <w:bCs/>
          <w:sz w:val="22"/>
          <w:szCs w:val="22"/>
        </w:rPr>
        <w:t>0</w:t>
      </w:r>
      <w:r w:rsidRPr="00E05925">
        <w:rPr>
          <w:rFonts w:ascii="Arial" w:hAnsi="Arial" w:cs="Arial"/>
          <w:bCs/>
          <w:sz w:val="22"/>
          <w:szCs w:val="22"/>
        </w:rPr>
        <w:t>:00 (d</w:t>
      </w:r>
      <w:r w:rsidR="00E05925" w:rsidRPr="00E05925">
        <w:rPr>
          <w:rFonts w:ascii="Arial" w:hAnsi="Arial" w:cs="Arial"/>
          <w:bCs/>
          <w:sz w:val="22"/>
          <w:szCs w:val="22"/>
        </w:rPr>
        <w:t>iez</w:t>
      </w:r>
      <w:r w:rsidRPr="00E05925">
        <w:rPr>
          <w:rFonts w:ascii="Arial" w:hAnsi="Arial" w:cs="Arial"/>
          <w:bCs/>
          <w:sz w:val="22"/>
          <w:szCs w:val="22"/>
        </w:rPr>
        <w:t>) horas, del día 2</w:t>
      </w:r>
      <w:r w:rsidR="00E05925" w:rsidRPr="00E05925">
        <w:rPr>
          <w:rFonts w:ascii="Arial" w:hAnsi="Arial" w:cs="Arial"/>
          <w:bCs/>
          <w:sz w:val="22"/>
          <w:szCs w:val="22"/>
        </w:rPr>
        <w:t>4</w:t>
      </w:r>
      <w:r w:rsidRPr="00E05925">
        <w:rPr>
          <w:rFonts w:ascii="Arial" w:hAnsi="Arial" w:cs="Arial"/>
          <w:bCs/>
          <w:sz w:val="22"/>
          <w:szCs w:val="22"/>
        </w:rPr>
        <w:t xml:space="preserve"> (veinti</w:t>
      </w:r>
      <w:r w:rsidR="005D5A4D" w:rsidRPr="00E05925">
        <w:rPr>
          <w:rFonts w:ascii="Arial" w:hAnsi="Arial" w:cs="Arial"/>
          <w:bCs/>
          <w:sz w:val="22"/>
          <w:szCs w:val="22"/>
        </w:rPr>
        <w:t>c</w:t>
      </w:r>
      <w:r w:rsidR="00E05925" w:rsidRPr="00E05925">
        <w:rPr>
          <w:rFonts w:ascii="Arial" w:hAnsi="Arial" w:cs="Arial"/>
          <w:bCs/>
          <w:sz w:val="22"/>
          <w:szCs w:val="22"/>
        </w:rPr>
        <w:t>uatro</w:t>
      </w:r>
      <w:r w:rsidRPr="00E05925">
        <w:rPr>
          <w:rFonts w:ascii="Arial" w:hAnsi="Arial" w:cs="Arial"/>
          <w:bCs/>
          <w:sz w:val="22"/>
          <w:szCs w:val="22"/>
        </w:rPr>
        <w:t>) de febrero del 202</w:t>
      </w:r>
      <w:r w:rsidR="00E05925" w:rsidRPr="00E05925">
        <w:rPr>
          <w:rFonts w:ascii="Arial" w:hAnsi="Arial" w:cs="Arial"/>
          <w:bCs/>
          <w:sz w:val="22"/>
          <w:szCs w:val="22"/>
        </w:rPr>
        <w:t>3</w:t>
      </w:r>
      <w:r w:rsidRPr="00E05925">
        <w:rPr>
          <w:rFonts w:ascii="Arial" w:hAnsi="Arial" w:cs="Arial"/>
          <w:bCs/>
          <w:sz w:val="22"/>
          <w:szCs w:val="22"/>
        </w:rPr>
        <w:t xml:space="preserve"> (dos mil veinti</w:t>
      </w:r>
      <w:r w:rsidR="00E05925" w:rsidRPr="00E05925">
        <w:rPr>
          <w:rFonts w:ascii="Arial" w:hAnsi="Arial" w:cs="Arial"/>
          <w:bCs/>
          <w:sz w:val="22"/>
          <w:szCs w:val="22"/>
        </w:rPr>
        <w:t>trés</w:t>
      </w:r>
      <w:r w:rsidRPr="00E05925">
        <w:rPr>
          <w:rFonts w:ascii="Arial" w:hAnsi="Arial" w:cs="Arial"/>
          <w:bCs/>
          <w:sz w:val="22"/>
          <w:szCs w:val="22"/>
        </w:rPr>
        <w:t>),</w:t>
      </w:r>
      <w:r w:rsidRPr="00E05925">
        <w:rPr>
          <w:rFonts w:ascii="Arial" w:hAnsi="Arial" w:cs="Arial"/>
          <w:b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</w:rPr>
        <w:t xml:space="preserve"> se llevó a cabo la </w:t>
      </w:r>
      <w:r w:rsidR="005D5A4D" w:rsidRPr="00E05925">
        <w:rPr>
          <w:rFonts w:ascii="Arial" w:hAnsi="Arial" w:cs="Arial"/>
          <w:sz w:val="22"/>
          <w:szCs w:val="22"/>
        </w:rPr>
        <w:t xml:space="preserve">Segunda </w:t>
      </w:r>
      <w:r w:rsidRPr="00E05925">
        <w:rPr>
          <w:rFonts w:ascii="Arial" w:hAnsi="Arial" w:cs="Arial"/>
          <w:sz w:val="22"/>
          <w:szCs w:val="22"/>
        </w:rPr>
        <w:t xml:space="preserve">Sesión </w:t>
      </w:r>
      <w:r w:rsidR="005D5A4D" w:rsidRPr="00E05925">
        <w:rPr>
          <w:rFonts w:ascii="Arial" w:hAnsi="Arial" w:cs="Arial"/>
          <w:sz w:val="22"/>
          <w:szCs w:val="22"/>
        </w:rPr>
        <w:t>O</w:t>
      </w:r>
      <w:r w:rsidRPr="00E05925">
        <w:rPr>
          <w:rFonts w:ascii="Arial" w:hAnsi="Arial" w:cs="Arial"/>
          <w:sz w:val="22"/>
          <w:szCs w:val="22"/>
        </w:rPr>
        <w:t xml:space="preserve">rdinaria del Comité de Adquisiciones de la Secretaría Ejecutiva del Sistema Estatal Anticorrupción de Jalisco, misma que se realizó de manera NO PRESENCIAL, EN MODALIDAD VIRTUAL, a través de la aplicación Microsoft </w:t>
      </w:r>
      <w:proofErr w:type="spellStart"/>
      <w:r w:rsidRPr="00E05925">
        <w:rPr>
          <w:rFonts w:ascii="Arial" w:hAnsi="Arial" w:cs="Arial"/>
          <w:sz w:val="22"/>
          <w:szCs w:val="22"/>
        </w:rPr>
        <w:t>Teams</w:t>
      </w:r>
      <w:proofErr w:type="spellEnd"/>
      <w:r w:rsidRPr="00E05925">
        <w:rPr>
          <w:rFonts w:ascii="Arial" w:hAnsi="Arial" w:cs="Arial"/>
          <w:sz w:val="22"/>
          <w:szCs w:val="22"/>
        </w:rPr>
        <w:t xml:space="preserve">, con fundamento en lo dispuesto en los artículos </w:t>
      </w:r>
      <w:r w:rsidR="00E05925" w:rsidRPr="00E05925">
        <w:rPr>
          <w:rFonts w:ascii="Arial" w:hAnsi="Arial" w:cs="Arial"/>
          <w:sz w:val="22"/>
          <w:szCs w:val="22"/>
        </w:rPr>
        <w:t xml:space="preserve">23, 24, </w:t>
      </w:r>
      <w:r w:rsidRPr="00E05925">
        <w:rPr>
          <w:rFonts w:ascii="Arial" w:hAnsi="Arial" w:cs="Arial"/>
          <w:sz w:val="22"/>
          <w:szCs w:val="22"/>
        </w:rPr>
        <w:t>25, 28 y 30 fracción I  y demás aplicables de la Ley de Compras Gubernamentales, Enajenaciones y Contratación de Servicios del Estado de Jalisco y sus Municipios</w:t>
      </w:r>
      <w:r w:rsidRPr="00E05925">
        <w:rPr>
          <w:rFonts w:ascii="Arial" w:hAnsi="Arial" w:cs="Arial"/>
          <w:sz w:val="22"/>
          <w:szCs w:val="22"/>
          <w:lang w:val="es-ES"/>
        </w:rPr>
        <w:t>,</w:t>
      </w:r>
      <w:r w:rsidRPr="00E05925">
        <w:rPr>
          <w:rFonts w:ascii="Arial" w:hAnsi="Arial" w:cs="Arial"/>
          <w:sz w:val="22"/>
          <w:szCs w:val="22"/>
        </w:rPr>
        <w:t xml:space="preserve"> para desarrollar el siguiente: </w:t>
      </w:r>
    </w:p>
    <w:p w14:paraId="496F9E8C" w14:textId="23B7D6E4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</w:p>
    <w:p w14:paraId="5EBBA3A5" w14:textId="77777777" w:rsidR="005D5A4D" w:rsidRPr="00E05925" w:rsidRDefault="005D5A4D" w:rsidP="00D7677F">
      <w:pPr>
        <w:jc w:val="both"/>
        <w:rPr>
          <w:rFonts w:ascii="Arial" w:hAnsi="Arial" w:cs="Arial"/>
          <w:sz w:val="22"/>
          <w:szCs w:val="22"/>
        </w:rPr>
      </w:pPr>
    </w:p>
    <w:p w14:paraId="5A224D48" w14:textId="77777777" w:rsidR="00D7677F" w:rsidRPr="00E05925" w:rsidRDefault="00D7677F" w:rsidP="00D7677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ORDEN DEL DÍA</w:t>
      </w:r>
    </w:p>
    <w:p w14:paraId="70FB96A0" w14:textId="5F81E155" w:rsidR="00D7677F" w:rsidRPr="00E05925" w:rsidRDefault="00D7677F" w:rsidP="00D767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AE6567" w14:textId="77777777" w:rsidR="005D5A4D" w:rsidRPr="00E05925" w:rsidRDefault="005D5A4D" w:rsidP="00D767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C34E5" w14:textId="674AF05A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63764538"/>
      <w:r w:rsidRPr="00E05925">
        <w:rPr>
          <w:rFonts w:ascii="Arial" w:hAnsi="Arial" w:cs="Arial"/>
          <w:sz w:val="22"/>
          <w:szCs w:val="22"/>
        </w:rPr>
        <w:t>Lista de asistencia y declaración de quorum legal;</w:t>
      </w:r>
    </w:p>
    <w:p w14:paraId="22961A59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37D840C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Lectura  y aprobación del orden del día;</w:t>
      </w:r>
    </w:p>
    <w:p w14:paraId="313FB7A5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475155F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Lectura del acta anterior;</w:t>
      </w:r>
    </w:p>
    <w:p w14:paraId="4AC1D4F2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09133670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Revisión de la agenda de trabajo:</w:t>
      </w:r>
    </w:p>
    <w:p w14:paraId="411C1717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DAEB43B" w14:textId="4054CB47" w:rsidR="005D5A4D" w:rsidRPr="00E05925" w:rsidRDefault="005D5A4D" w:rsidP="005D5A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b/>
          <w:bCs/>
          <w:sz w:val="22"/>
          <w:szCs w:val="22"/>
        </w:rPr>
        <w:t>4.1</w:t>
      </w:r>
      <w:r w:rsidRPr="00E05925">
        <w:rPr>
          <w:rFonts w:ascii="Arial" w:hAnsi="Arial" w:cs="Arial"/>
          <w:sz w:val="22"/>
          <w:szCs w:val="22"/>
        </w:rPr>
        <w:t xml:space="preserve"> Emisión de fallo o resolución de la Licitación Pública Local con Concurrencia del Comité LPLCC-0</w:t>
      </w:r>
      <w:r w:rsidR="00E05925" w:rsidRPr="00E05925">
        <w:rPr>
          <w:rFonts w:ascii="Arial" w:hAnsi="Arial" w:cs="Arial"/>
          <w:sz w:val="22"/>
          <w:szCs w:val="22"/>
        </w:rPr>
        <w:t>1</w:t>
      </w:r>
      <w:r w:rsidRPr="00E05925">
        <w:rPr>
          <w:rFonts w:ascii="Arial" w:hAnsi="Arial" w:cs="Arial"/>
          <w:sz w:val="22"/>
          <w:szCs w:val="22"/>
        </w:rPr>
        <w:t>-SESAJ-CA/202</w:t>
      </w:r>
      <w:r w:rsidR="00E05925" w:rsidRPr="00E05925">
        <w:rPr>
          <w:rFonts w:ascii="Arial" w:hAnsi="Arial" w:cs="Arial"/>
          <w:sz w:val="22"/>
          <w:szCs w:val="22"/>
        </w:rPr>
        <w:t>3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para la “Contratación del Servicio de Seguridad Privada para la Secretaría Ejecutiva del Sistema Estatal Anticorrupción de Jalisco”.</w:t>
      </w:r>
    </w:p>
    <w:p w14:paraId="62452455" w14:textId="77777777" w:rsidR="005D5A4D" w:rsidRPr="00E05925" w:rsidRDefault="005D5A4D" w:rsidP="005D5A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</w:p>
    <w:p w14:paraId="118FB61C" w14:textId="16A7164F" w:rsidR="005D5A4D" w:rsidRPr="00E05925" w:rsidRDefault="005D5A4D" w:rsidP="005D5A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b/>
          <w:sz w:val="22"/>
          <w:szCs w:val="22"/>
          <w:lang w:val="es-MX"/>
        </w:rPr>
        <w:t xml:space="preserve">4.2 </w:t>
      </w:r>
      <w:r w:rsidRPr="00E05925">
        <w:rPr>
          <w:rFonts w:ascii="Arial" w:hAnsi="Arial" w:cs="Arial"/>
          <w:sz w:val="22"/>
          <w:szCs w:val="22"/>
        </w:rPr>
        <w:t>Emisión de fallo o Resolución de la Licitación Pública Local con Concurrencia del Comité LPLCC-0</w:t>
      </w:r>
      <w:r w:rsidR="00E05925" w:rsidRPr="00E05925">
        <w:rPr>
          <w:rFonts w:ascii="Arial" w:hAnsi="Arial" w:cs="Arial"/>
          <w:sz w:val="22"/>
          <w:szCs w:val="22"/>
        </w:rPr>
        <w:t>2</w:t>
      </w:r>
      <w:r w:rsidRPr="00E05925">
        <w:rPr>
          <w:rFonts w:ascii="Arial" w:hAnsi="Arial" w:cs="Arial"/>
          <w:sz w:val="22"/>
          <w:szCs w:val="22"/>
        </w:rPr>
        <w:t>-SESAJ-DTP/202</w:t>
      </w:r>
      <w:r w:rsidR="00E05925" w:rsidRPr="00E05925">
        <w:rPr>
          <w:rFonts w:ascii="Arial" w:hAnsi="Arial" w:cs="Arial"/>
          <w:sz w:val="22"/>
          <w:szCs w:val="22"/>
        </w:rPr>
        <w:t>3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para la “Contratación de Servicios de Almacenamiento, Procesamiento y Respaldo de Información en la Nube para el Sistema Anticorrupción del Estado de Jalisco y su Secretaría Ejecutiva”.</w:t>
      </w:r>
    </w:p>
    <w:p w14:paraId="514A12DB" w14:textId="77777777" w:rsidR="005D5A4D" w:rsidRPr="00E05925" w:rsidRDefault="005D5A4D" w:rsidP="005D5A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</w:p>
    <w:p w14:paraId="21C24EBA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Asuntos varios;</w:t>
      </w:r>
    </w:p>
    <w:p w14:paraId="3652F004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26CE9701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 xml:space="preserve">Lectura de acuerdos y comisiones; </w:t>
      </w:r>
    </w:p>
    <w:p w14:paraId="5E83DB20" w14:textId="77777777" w:rsidR="005D5A4D" w:rsidRPr="00E05925" w:rsidRDefault="005D5A4D" w:rsidP="005D5A4D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037A4BB2" w14:textId="77777777" w:rsidR="005D5A4D" w:rsidRPr="00E05925" w:rsidRDefault="005D5A4D" w:rsidP="005D5A4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Clausura de la sesión</w:t>
      </w:r>
    </w:p>
    <w:bookmarkEnd w:id="0"/>
    <w:p w14:paraId="05B6A2D1" w14:textId="0A3F525D" w:rsidR="005D5A4D" w:rsidRDefault="005D5A4D" w:rsidP="005D5A4D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3A47810B" w14:textId="77777777" w:rsidR="00BA46A6" w:rsidRPr="00E05925" w:rsidRDefault="00BA46A6" w:rsidP="005D5A4D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3A30C6D" w14:textId="40F38CD4" w:rsidR="00D7677F" w:rsidRPr="00E05925" w:rsidRDefault="00D7677F" w:rsidP="005D5A4D">
      <w:pPr>
        <w:spacing w:line="276" w:lineRule="auto"/>
        <w:ind w:left="360"/>
        <w:rPr>
          <w:rFonts w:ascii="Arial" w:hAnsi="Arial" w:cs="Arial"/>
          <w:b/>
          <w:spacing w:val="60"/>
          <w:sz w:val="22"/>
          <w:szCs w:val="22"/>
          <w:u w:val="single"/>
        </w:rPr>
      </w:pPr>
      <w:r w:rsidRPr="00E05925">
        <w:rPr>
          <w:rFonts w:ascii="Arial" w:hAnsi="Arial" w:cs="Arial"/>
          <w:b/>
          <w:spacing w:val="60"/>
          <w:sz w:val="22"/>
          <w:szCs w:val="22"/>
          <w:u w:val="single"/>
        </w:rPr>
        <w:t>DESARROLLO DEL ORDEN DEL DÍA:</w:t>
      </w:r>
    </w:p>
    <w:p w14:paraId="674EAC4B" w14:textId="642E52DE" w:rsidR="00451204" w:rsidRDefault="00451204" w:rsidP="00451204">
      <w:pPr>
        <w:rPr>
          <w:rFonts w:ascii="Arial" w:hAnsi="Arial" w:cs="Arial"/>
          <w:sz w:val="22"/>
          <w:szCs w:val="22"/>
          <w:lang w:val="es-MX" w:eastAsia="ar-SA"/>
        </w:rPr>
      </w:pPr>
    </w:p>
    <w:p w14:paraId="595890D0" w14:textId="77777777" w:rsidR="00BA46A6" w:rsidRPr="00E05925" w:rsidRDefault="00BA46A6" w:rsidP="00451204">
      <w:pPr>
        <w:rPr>
          <w:rFonts w:ascii="Arial" w:hAnsi="Arial" w:cs="Arial"/>
          <w:sz w:val="22"/>
          <w:szCs w:val="22"/>
          <w:lang w:val="es-MX" w:eastAsia="ar-SA"/>
        </w:rPr>
      </w:pPr>
    </w:p>
    <w:p w14:paraId="61209387" w14:textId="77777777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lastRenderedPageBreak/>
        <w:t>Punto 1 del orden del día</w:t>
      </w:r>
      <w:r w:rsidRPr="00E05925">
        <w:rPr>
          <w:rFonts w:ascii="Arial" w:hAnsi="Arial" w:cs="Arial"/>
          <w:b/>
          <w:sz w:val="22"/>
          <w:szCs w:val="22"/>
        </w:rPr>
        <w:t>.</w:t>
      </w:r>
      <w:r w:rsidRPr="00E05925">
        <w:rPr>
          <w:rFonts w:ascii="Arial" w:hAnsi="Arial" w:cs="Arial"/>
          <w:sz w:val="22"/>
          <w:szCs w:val="22"/>
        </w:rPr>
        <w:t xml:space="preserve"> Lista de asistencia y declaración de quórum legal;</w:t>
      </w:r>
    </w:p>
    <w:p w14:paraId="39C88B65" w14:textId="77777777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</w:p>
    <w:p w14:paraId="75DB10FC" w14:textId="7B0A6DFC" w:rsidR="00D7677F" w:rsidRPr="00E05925" w:rsidRDefault="00D7677F" w:rsidP="00D7677F">
      <w:pPr>
        <w:pStyle w:val="Sinespaciado"/>
        <w:tabs>
          <w:tab w:val="left" w:pos="426"/>
          <w:tab w:val="left" w:pos="1418"/>
        </w:tabs>
        <w:ind w:right="-143"/>
        <w:jc w:val="both"/>
        <w:rPr>
          <w:rFonts w:ascii="Arial" w:hAnsi="Arial" w:cs="Arial"/>
          <w:bCs/>
          <w:i/>
          <w:iCs/>
          <w:szCs w:val="22"/>
        </w:rPr>
      </w:pPr>
      <w:r w:rsidRPr="00E05925">
        <w:rPr>
          <w:rFonts w:ascii="Arial" w:hAnsi="Arial" w:cs="Arial"/>
          <w:b/>
          <w:bCs/>
          <w:i/>
          <w:iCs/>
          <w:szCs w:val="22"/>
        </w:rPr>
        <w:t>ACUERDO</w:t>
      </w:r>
      <w:r w:rsidR="00F054AD" w:rsidRPr="00E05925">
        <w:rPr>
          <w:rFonts w:ascii="Arial" w:hAnsi="Arial" w:cs="Arial"/>
          <w:b/>
          <w:bCs/>
          <w:i/>
          <w:iCs/>
          <w:szCs w:val="22"/>
        </w:rPr>
        <w:t xml:space="preserve"> 1</w:t>
      </w:r>
      <w:r w:rsidRPr="00E05925">
        <w:rPr>
          <w:rFonts w:ascii="Arial" w:hAnsi="Arial" w:cs="Arial"/>
          <w:b/>
          <w:bCs/>
          <w:i/>
          <w:iCs/>
          <w:szCs w:val="22"/>
        </w:rPr>
        <w:t>:</w:t>
      </w:r>
      <w:r w:rsidRPr="00E05925">
        <w:rPr>
          <w:rFonts w:ascii="Arial" w:hAnsi="Arial" w:cs="Arial"/>
          <w:i/>
          <w:iCs/>
          <w:szCs w:val="22"/>
        </w:rPr>
        <w:t xml:space="preserve"> </w:t>
      </w:r>
      <w:r w:rsidRPr="004A0CC9">
        <w:rPr>
          <w:rFonts w:ascii="Arial" w:hAnsi="Arial" w:cs="Arial"/>
          <w:i/>
          <w:iCs/>
          <w:szCs w:val="22"/>
        </w:rPr>
        <w:t xml:space="preserve">Se pasó la lista de asistencia, </w:t>
      </w:r>
      <w:r w:rsidRPr="004A0CC9">
        <w:rPr>
          <w:rFonts w:ascii="Arial" w:hAnsi="Arial" w:cs="Arial"/>
          <w:bCs/>
          <w:i/>
          <w:iCs/>
          <w:szCs w:val="22"/>
        </w:rPr>
        <w:t>contando con la presencia de la Presidenta Suplente del Comité la Lic</w:t>
      </w:r>
      <w:r w:rsidR="00FB2572" w:rsidRPr="004A0CC9">
        <w:rPr>
          <w:rFonts w:ascii="Arial" w:hAnsi="Arial" w:cs="Arial"/>
          <w:bCs/>
          <w:i/>
          <w:iCs/>
          <w:szCs w:val="22"/>
        </w:rPr>
        <w:t>.</w:t>
      </w:r>
      <w:r w:rsidRPr="004A0CC9">
        <w:rPr>
          <w:rFonts w:ascii="Arial" w:hAnsi="Arial" w:cs="Arial"/>
          <w:bCs/>
          <w:i/>
          <w:iCs/>
          <w:szCs w:val="22"/>
        </w:rPr>
        <w:t xml:space="preserve"> Martha Iraí Arriola Flores, </w:t>
      </w:r>
      <w:r w:rsidR="00171596">
        <w:rPr>
          <w:rFonts w:ascii="Arial" w:hAnsi="Arial" w:cs="Arial"/>
          <w:bCs/>
          <w:i/>
          <w:iCs/>
          <w:szCs w:val="22"/>
        </w:rPr>
        <w:t>4</w:t>
      </w:r>
      <w:r w:rsidR="00451204" w:rsidRPr="004A0CC9">
        <w:rPr>
          <w:rFonts w:ascii="Arial" w:hAnsi="Arial" w:cs="Arial"/>
          <w:bCs/>
          <w:i/>
          <w:iCs/>
          <w:szCs w:val="22"/>
        </w:rPr>
        <w:t xml:space="preserve"> (</w:t>
      </w:r>
      <w:r w:rsidR="00171596">
        <w:rPr>
          <w:rFonts w:ascii="Arial" w:hAnsi="Arial" w:cs="Arial"/>
          <w:bCs/>
          <w:i/>
          <w:iCs/>
          <w:szCs w:val="22"/>
        </w:rPr>
        <w:t>cuatro</w:t>
      </w:r>
      <w:r w:rsidR="00451204" w:rsidRPr="004A0CC9">
        <w:rPr>
          <w:rFonts w:ascii="Arial" w:hAnsi="Arial" w:cs="Arial"/>
          <w:bCs/>
          <w:i/>
          <w:iCs/>
          <w:szCs w:val="22"/>
        </w:rPr>
        <w:t>)</w:t>
      </w:r>
      <w:r w:rsidRPr="004A0CC9">
        <w:rPr>
          <w:rFonts w:ascii="Arial" w:hAnsi="Arial" w:cs="Arial"/>
          <w:bCs/>
          <w:i/>
          <w:iCs/>
          <w:szCs w:val="22"/>
        </w:rPr>
        <w:t xml:space="preserve"> vocales titulares y </w:t>
      </w:r>
      <w:r w:rsidR="00171596">
        <w:rPr>
          <w:rFonts w:ascii="Arial" w:hAnsi="Arial" w:cs="Arial"/>
          <w:bCs/>
          <w:i/>
          <w:iCs/>
          <w:szCs w:val="22"/>
        </w:rPr>
        <w:t>5</w:t>
      </w:r>
      <w:r w:rsidR="00451204" w:rsidRPr="004A0CC9">
        <w:rPr>
          <w:rFonts w:ascii="Arial" w:hAnsi="Arial" w:cs="Arial"/>
          <w:bCs/>
          <w:i/>
          <w:iCs/>
          <w:szCs w:val="22"/>
        </w:rPr>
        <w:t xml:space="preserve"> (</w:t>
      </w:r>
      <w:r w:rsidR="00171596">
        <w:rPr>
          <w:rFonts w:ascii="Arial" w:hAnsi="Arial" w:cs="Arial"/>
          <w:bCs/>
          <w:i/>
          <w:iCs/>
          <w:szCs w:val="22"/>
        </w:rPr>
        <w:t>cinco</w:t>
      </w:r>
      <w:r w:rsidR="00451204" w:rsidRPr="004A0CC9">
        <w:rPr>
          <w:rFonts w:ascii="Arial" w:hAnsi="Arial" w:cs="Arial"/>
          <w:bCs/>
          <w:i/>
          <w:iCs/>
          <w:szCs w:val="22"/>
        </w:rPr>
        <w:t>)</w:t>
      </w:r>
      <w:r w:rsidRPr="004A0CC9">
        <w:rPr>
          <w:rFonts w:ascii="Arial" w:hAnsi="Arial" w:cs="Arial"/>
          <w:bCs/>
          <w:i/>
          <w:iCs/>
          <w:szCs w:val="22"/>
        </w:rPr>
        <w:t xml:space="preserve"> vocales suplentes todos ellos con voz y voto, por lo cual se procedió a declarar la existencia de quórum legal para celebrar la </w:t>
      </w:r>
      <w:r w:rsidR="005D5A4D" w:rsidRPr="004A0CC9">
        <w:rPr>
          <w:rFonts w:ascii="Arial" w:hAnsi="Arial" w:cs="Arial"/>
          <w:bCs/>
          <w:i/>
          <w:iCs/>
          <w:szCs w:val="22"/>
        </w:rPr>
        <w:t>Segunda</w:t>
      </w:r>
      <w:r w:rsidRPr="004A0CC9">
        <w:rPr>
          <w:rFonts w:ascii="Arial" w:hAnsi="Arial" w:cs="Arial"/>
          <w:bCs/>
          <w:i/>
          <w:iCs/>
          <w:szCs w:val="22"/>
        </w:rPr>
        <w:t xml:space="preserve"> Sesión </w:t>
      </w:r>
      <w:r w:rsidR="005D5A4D" w:rsidRPr="004A0CC9">
        <w:rPr>
          <w:rFonts w:ascii="Arial" w:hAnsi="Arial" w:cs="Arial"/>
          <w:bCs/>
          <w:i/>
          <w:iCs/>
          <w:szCs w:val="22"/>
        </w:rPr>
        <w:t>O</w:t>
      </w:r>
      <w:r w:rsidRPr="004A0CC9">
        <w:rPr>
          <w:rFonts w:ascii="Arial" w:hAnsi="Arial" w:cs="Arial"/>
          <w:bCs/>
          <w:i/>
          <w:iCs/>
          <w:szCs w:val="22"/>
        </w:rPr>
        <w:t>rdinaria del Comité de Adquisiciones de la SESAJ.</w:t>
      </w:r>
    </w:p>
    <w:p w14:paraId="7F72832C" w14:textId="77777777" w:rsidR="00EE1478" w:rsidRPr="00E05925" w:rsidRDefault="00EE1478" w:rsidP="00D7677F">
      <w:pPr>
        <w:pStyle w:val="Sinespaciado"/>
        <w:tabs>
          <w:tab w:val="left" w:pos="426"/>
          <w:tab w:val="left" w:pos="1418"/>
        </w:tabs>
        <w:ind w:right="-143"/>
        <w:jc w:val="both"/>
        <w:rPr>
          <w:rFonts w:ascii="Arial" w:hAnsi="Arial" w:cs="Arial"/>
          <w:bCs/>
          <w:i/>
          <w:iCs/>
          <w:szCs w:val="22"/>
        </w:rPr>
      </w:pPr>
    </w:p>
    <w:tbl>
      <w:tblPr>
        <w:tblpPr w:leftFromText="141" w:rightFromText="141" w:vertAnchor="text" w:tblpY="21"/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3402"/>
        <w:gridCol w:w="1984"/>
      </w:tblGrid>
      <w:tr w:rsidR="00D7677F" w:rsidRPr="00E05925" w14:paraId="05363802" w14:textId="77777777" w:rsidTr="00AE45C4">
        <w:trPr>
          <w:trHeight w:val="5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278596" w14:textId="77777777" w:rsidR="00D7677F" w:rsidRPr="001807F0" w:rsidRDefault="00D7677F" w:rsidP="00AE4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3CB704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b/>
                <w:sz w:val="22"/>
                <w:szCs w:val="22"/>
              </w:rPr>
              <w:t>CARGO Y REPRESENTACIÓN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45E11B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99BAE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b/>
                <w:sz w:val="22"/>
                <w:szCs w:val="22"/>
              </w:rPr>
              <w:t>CALIDAD DE VOCAL</w:t>
            </w:r>
          </w:p>
        </w:tc>
      </w:tr>
      <w:tr w:rsidR="00D7677F" w:rsidRPr="00E05925" w14:paraId="47BE0784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F5762" w14:textId="77777777" w:rsidR="00D7677F" w:rsidRPr="001807F0" w:rsidRDefault="00D7677F" w:rsidP="00AE45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7F5FC" w14:textId="77777777" w:rsidR="00D7677F" w:rsidRPr="001807F0" w:rsidRDefault="00D7677F" w:rsidP="00AE4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b/>
                <w:sz w:val="22"/>
                <w:szCs w:val="22"/>
              </w:rPr>
              <w:t>Lic.  Martha Iraí Arriola Flores</w:t>
            </w:r>
          </w:p>
          <w:p w14:paraId="37C4A4E8" w14:textId="77777777" w:rsidR="00D7677F" w:rsidRPr="001807F0" w:rsidRDefault="00D7677F" w:rsidP="00AE45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2264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EFC17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PRESIDENTA SUPLENTE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ED2C" w14:textId="77777777" w:rsidR="00D7677F" w:rsidRPr="001807F0" w:rsidRDefault="00D7677F" w:rsidP="00AE45C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4A1CA3A0" w14:textId="77777777" w:rsidR="00D7677F" w:rsidRPr="001807F0" w:rsidRDefault="00D7677F" w:rsidP="00AE4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 DE CALIDAD</w:t>
            </w:r>
          </w:p>
        </w:tc>
      </w:tr>
      <w:tr w:rsidR="00446FF7" w:rsidRPr="00E05925" w14:paraId="4FCB8154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DA3F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Dulce Elena López Aguirre</w:t>
            </w:r>
          </w:p>
          <w:p w14:paraId="1AF05FCE" w14:textId="77777777" w:rsidR="001807F0" w:rsidRPr="001807F0" w:rsidRDefault="001807F0" w:rsidP="00180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 xml:space="preserve">Secretario Técnico del Comité de Adquisiciones de la Secretaria Ejecutiva del Sistema Estatal Anticorrupción de Jalisco </w:t>
            </w:r>
          </w:p>
          <w:p w14:paraId="79343180" w14:textId="12982F2A" w:rsidR="00446FF7" w:rsidRPr="001807F0" w:rsidRDefault="001807F0" w:rsidP="00180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067D" w14:textId="605DCECC" w:rsidR="00446FF7" w:rsidRPr="001807F0" w:rsidRDefault="00446FF7" w:rsidP="00446FF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64D" w14:textId="77777777" w:rsidR="00446FF7" w:rsidRPr="001807F0" w:rsidRDefault="00446FF7" w:rsidP="00446F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12E1" w14:textId="77777777" w:rsidR="001807F0" w:rsidRPr="001807F0" w:rsidRDefault="001807F0" w:rsidP="00446FF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71E783" w14:textId="0B32FA39" w:rsidR="00446FF7" w:rsidRPr="001807F0" w:rsidRDefault="00446FF7" w:rsidP="00446FF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 xml:space="preserve">VOZ </w:t>
            </w:r>
          </w:p>
        </w:tc>
      </w:tr>
      <w:tr w:rsidR="00D7677F" w:rsidRPr="00E05925" w14:paraId="30CB6E09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DBFB5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Marlene Jackeline Huerta Cruz</w:t>
            </w:r>
          </w:p>
          <w:p w14:paraId="2D90497D" w14:textId="77777777" w:rsidR="001807F0" w:rsidRPr="001807F0" w:rsidRDefault="001807F0" w:rsidP="001807F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Representante de la Coordinación de Administración de la Secretaria Ejecutiva del Sistema Estatal Anticorrupción de Jalisco</w:t>
            </w:r>
          </w:p>
          <w:p w14:paraId="311A504A" w14:textId="136005DF" w:rsidR="00D7677F" w:rsidRPr="001807F0" w:rsidRDefault="001807F0" w:rsidP="00180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EB97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F5A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3907E2" w14:textId="77777777" w:rsidR="001807F0" w:rsidRPr="001807F0" w:rsidRDefault="001807F0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30DF5" w14:textId="7DD6F9C5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5D5A4D" w:rsidRPr="00E05925" w14:paraId="213BC9E0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260A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6F070C7F" w14:textId="77777777" w:rsidR="001807F0" w:rsidRPr="001807F0" w:rsidRDefault="001807F0" w:rsidP="001807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 Unidad de Transparencia de la Secretaría Ejecutiva del Sistema Estatal Anticorrupción de Jalisco</w:t>
            </w:r>
          </w:p>
          <w:p w14:paraId="131EAE6A" w14:textId="7C774D2F" w:rsidR="005D5A4D" w:rsidRPr="001807F0" w:rsidRDefault="001807F0" w:rsidP="001807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CD43" w14:textId="67823D2F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C56" w14:textId="77777777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1BA72C" w14:textId="77777777" w:rsidR="005D5A4D" w:rsidRPr="001807F0" w:rsidRDefault="005D5A4D" w:rsidP="005D5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03206" w14:textId="14E92B36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5D5A4D" w:rsidRPr="00E05925" w14:paraId="175002AE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58357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 José Salvador Hinojosa Valadez</w:t>
            </w:r>
          </w:p>
          <w:p w14:paraId="511C6730" w14:textId="77777777" w:rsidR="001807F0" w:rsidRPr="001807F0" w:rsidRDefault="001807F0" w:rsidP="001807F0">
            <w:pPr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Encargado de Despacho de la Dirección de Tecnologías y Plataformas de la Secretaria Ejecutiva y área requirente del servicio</w:t>
            </w:r>
          </w:p>
          <w:p w14:paraId="7CFD767A" w14:textId="49AF7A53" w:rsidR="005D5A4D" w:rsidRPr="001807F0" w:rsidRDefault="001807F0" w:rsidP="001807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28C6" w14:textId="2B58EDCE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251" w14:textId="77777777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D66607" w14:textId="77777777" w:rsidR="005D5A4D" w:rsidRPr="001807F0" w:rsidRDefault="005D5A4D" w:rsidP="005D5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3F08B" w14:textId="77151B1E" w:rsidR="005D5A4D" w:rsidRPr="001807F0" w:rsidRDefault="005D5A4D" w:rsidP="005D5A4D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D7677F" w:rsidRPr="00E05925" w14:paraId="4CB0A2AD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9CD5" w14:textId="7C2B68E2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Omar </w:t>
            </w:r>
            <w:r w:rsidR="004C4C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Alejandro </w:t>
            </w: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Peña Ugalde</w:t>
            </w:r>
          </w:p>
          <w:p w14:paraId="3299786A" w14:textId="77777777" w:rsidR="001807F0" w:rsidRPr="001807F0" w:rsidRDefault="001807F0" w:rsidP="001807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Subdirector de Análisis Jurídico de la Secretaría Ejecutiva del Sistema Estatal Anticorrupción de Jalisco.</w:t>
            </w:r>
          </w:p>
          <w:p w14:paraId="266B0EB7" w14:textId="44AD369A" w:rsidR="00D7677F" w:rsidRPr="001807F0" w:rsidRDefault="001807F0" w:rsidP="001807F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4C48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6324" w14:textId="77777777" w:rsidR="00D7677F" w:rsidRPr="001807F0" w:rsidRDefault="00D7677F" w:rsidP="00AE45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70EA8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A0DD0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D7677F" w:rsidRPr="00E05925" w14:paraId="3E644A01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C6DA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Alejandro Muñoz Prado</w:t>
            </w:r>
          </w:p>
          <w:p w14:paraId="00B56D92" w14:textId="77777777" w:rsidR="001807F0" w:rsidRPr="001807F0" w:rsidRDefault="001807F0" w:rsidP="001807F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Representante del Consejo Directivo</w:t>
            </w:r>
          </w:p>
          <w:p w14:paraId="4B391B62" w14:textId="77777777" w:rsidR="001807F0" w:rsidRPr="001807F0" w:rsidRDefault="001807F0" w:rsidP="001807F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Cámara Nacional de Comercio, Servicios y Turismo de Guadalajara</w:t>
            </w:r>
          </w:p>
          <w:p w14:paraId="39400B33" w14:textId="68DC51EC" w:rsidR="00D7677F" w:rsidRPr="001807F0" w:rsidRDefault="001807F0" w:rsidP="001807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8096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EB42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052AFB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4E9727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09A74E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D7677F" w:rsidRPr="00E05925" w14:paraId="331735B9" w14:textId="77777777" w:rsidTr="00AE45C4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BA5C" w14:textId="77777777" w:rsidR="001807F0" w:rsidRPr="001807F0" w:rsidRDefault="001807F0" w:rsidP="00180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Georgina Guadalupe Orozco Ríos</w:t>
            </w:r>
            <w:r w:rsidRPr="001807F0">
              <w:rPr>
                <w:rFonts w:ascii="Arial" w:hAnsi="Arial" w:cs="Arial"/>
                <w:sz w:val="20"/>
                <w:szCs w:val="20"/>
              </w:rPr>
              <w:t xml:space="preserve"> Representante del Consejo de Cámaras Industriales de Jalisco</w:t>
            </w:r>
          </w:p>
          <w:p w14:paraId="1BCE83D0" w14:textId="176917D1" w:rsidR="00D7677F" w:rsidRPr="001807F0" w:rsidRDefault="001807F0" w:rsidP="001807F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85D9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B405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D0E3A7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A7494" w14:textId="77777777" w:rsidR="00D7677F" w:rsidRPr="001807F0" w:rsidRDefault="00D7677F" w:rsidP="00AE4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D7677F" w:rsidRPr="00E05925" w14:paraId="6712A69C" w14:textId="77777777" w:rsidTr="00451204">
        <w:trPr>
          <w:trHeight w:val="1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1EB582" w14:textId="77777777" w:rsidR="001807F0" w:rsidRPr="001807F0" w:rsidRDefault="001807F0" w:rsidP="001807F0">
            <w:pPr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Ing. Omar Palafox Sáenz</w:t>
            </w:r>
            <w:r w:rsidRPr="001807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25FE77" w14:textId="77777777" w:rsidR="001807F0" w:rsidRPr="001807F0" w:rsidRDefault="001807F0" w:rsidP="001807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lastRenderedPageBreak/>
              <w:t>Representante del Consejo de Desarrollo Agropecuario y Agroindustrial de Jalisco</w:t>
            </w: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FE0FD0" w14:textId="3E9FE496" w:rsidR="00D7677F" w:rsidRPr="001807F0" w:rsidRDefault="001807F0" w:rsidP="001807F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17900" w14:textId="77777777" w:rsidR="00D7677F" w:rsidRPr="001807F0" w:rsidRDefault="00D7677F" w:rsidP="00AE4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lastRenderedPageBreak/>
              <w:t>VOCAL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BD80D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C6FDE" w14:textId="77777777" w:rsidR="00D7677F" w:rsidRPr="001807F0" w:rsidRDefault="00D7677F" w:rsidP="00AE45C4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FC8F50" w14:textId="77777777" w:rsidR="00D7677F" w:rsidRPr="001807F0" w:rsidRDefault="00D7677F" w:rsidP="00AE4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1807F0" w:rsidRPr="00E05925" w14:paraId="0689E722" w14:textId="77777777" w:rsidTr="00451204">
        <w:trPr>
          <w:trHeight w:val="1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FD54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Lic. Jose Guadalupe Pérez Mejía</w:t>
            </w:r>
          </w:p>
          <w:p w14:paraId="7EFC55AE" w14:textId="77777777" w:rsidR="001807F0" w:rsidRPr="001807F0" w:rsidRDefault="001807F0" w:rsidP="001807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</w:rPr>
              <w:t>Representante de la Confederación Patronal Mexicana</w:t>
            </w:r>
          </w:p>
          <w:p w14:paraId="518E9180" w14:textId="316FF012" w:rsidR="001807F0" w:rsidRPr="001807F0" w:rsidRDefault="001807F0" w:rsidP="001807F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BBE" w14:textId="382F0C02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15D" w14:textId="77777777" w:rsidR="001807F0" w:rsidRPr="001807F0" w:rsidRDefault="001807F0" w:rsidP="001807F0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2BC86B" w14:textId="77777777" w:rsidR="001807F0" w:rsidRPr="001807F0" w:rsidRDefault="001807F0" w:rsidP="001807F0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E36AED" w14:textId="3DB47F9F" w:rsidR="001807F0" w:rsidRPr="001807F0" w:rsidRDefault="001807F0" w:rsidP="001807F0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1807F0" w:rsidRPr="00E05925" w14:paraId="2D389AA9" w14:textId="77777777" w:rsidTr="00F5114C">
        <w:trPr>
          <w:trHeight w:val="158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DFECCC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Felipe Vázquez Coliñon</w:t>
            </w:r>
          </w:p>
          <w:p w14:paraId="578C076E" w14:textId="77777777" w:rsidR="001807F0" w:rsidRPr="001807F0" w:rsidRDefault="001807F0" w:rsidP="00180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Representante de Consejo Mexicano Exterior de Occidente</w:t>
            </w:r>
          </w:p>
          <w:p w14:paraId="60E145D0" w14:textId="3205DF14" w:rsidR="001807F0" w:rsidRPr="001807F0" w:rsidRDefault="001807F0" w:rsidP="001807F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 Y VOTO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40719" w14:textId="35F35958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75D29" w14:textId="77777777" w:rsidR="001807F0" w:rsidRPr="001807F0" w:rsidRDefault="001807F0" w:rsidP="001807F0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7DBFB7" w14:textId="77777777" w:rsidR="001807F0" w:rsidRPr="001807F0" w:rsidRDefault="001807F0" w:rsidP="001807F0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F89DC" w14:textId="3F30B6CF" w:rsidR="001807F0" w:rsidRPr="001807F0" w:rsidRDefault="001807F0" w:rsidP="001807F0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 Y VOTO</w:t>
            </w:r>
          </w:p>
        </w:tc>
      </w:tr>
      <w:tr w:rsidR="001807F0" w:rsidRPr="00E05925" w14:paraId="20EBC5FF" w14:textId="77777777" w:rsidTr="00AE45C4">
        <w:trPr>
          <w:trHeight w:val="158"/>
        </w:trPr>
        <w:tc>
          <w:tcPr>
            <w:tcW w:w="37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1D1C78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José Alberto Zaragoza Ruiz</w:t>
            </w:r>
          </w:p>
          <w:p w14:paraId="6BD9CBEE" w14:textId="77777777" w:rsidR="001807F0" w:rsidRPr="001807F0" w:rsidRDefault="001807F0" w:rsidP="001807F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Coordinador de Asuntos Jurídicas de la Secretaría Ejecutiva</w:t>
            </w:r>
          </w:p>
          <w:p w14:paraId="58F6DF77" w14:textId="1D716D56" w:rsidR="001807F0" w:rsidRPr="001807F0" w:rsidRDefault="001807F0" w:rsidP="001807F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del Sistema Estatal Anticorrupción de Jalisco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7C9C0" w14:textId="77777777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6E281B" w14:textId="77777777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338559" w14:textId="54B38E7D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 xml:space="preserve">INVITADO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F5C75" w14:textId="77777777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E3F69" w14:textId="77777777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DAC606" w14:textId="05C7F066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</w:t>
            </w:r>
          </w:p>
        </w:tc>
      </w:tr>
      <w:tr w:rsidR="001807F0" w:rsidRPr="00E05925" w14:paraId="5C88FCCE" w14:textId="77777777" w:rsidTr="00AE45C4">
        <w:trPr>
          <w:trHeight w:val="158"/>
        </w:trPr>
        <w:tc>
          <w:tcPr>
            <w:tcW w:w="37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59DD96" w14:textId="77777777" w:rsidR="001807F0" w:rsidRPr="001807F0" w:rsidRDefault="001807F0" w:rsidP="00180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Claudia Verónica Gómez González</w:t>
            </w:r>
          </w:p>
          <w:p w14:paraId="79967ADC" w14:textId="77777777" w:rsidR="001807F0" w:rsidRPr="001807F0" w:rsidRDefault="001807F0" w:rsidP="00180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Representante del Órgano Interno de Control de la Secretaría Ejecutiva del Sistema Estatal Anticorrupción de Jalisco</w:t>
            </w:r>
          </w:p>
          <w:p w14:paraId="48082BDB" w14:textId="1CF4530B" w:rsidR="001807F0" w:rsidRPr="001807F0" w:rsidRDefault="001807F0" w:rsidP="001807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VOCAL CON VOZ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7B0EA" w14:textId="77777777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21B7AF" w14:textId="77777777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4ED76F" w14:textId="4FBE99DE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INVITADO</w:t>
            </w:r>
          </w:p>
          <w:p w14:paraId="7C874D3E" w14:textId="77777777" w:rsidR="001807F0" w:rsidRPr="001807F0" w:rsidRDefault="001807F0" w:rsidP="001807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11089" w14:textId="77777777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77ECE6" w14:textId="77777777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B5FF8D" w14:textId="4E908CD7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7F0">
              <w:rPr>
                <w:rFonts w:ascii="Arial" w:hAnsi="Arial" w:cs="Arial"/>
                <w:sz w:val="22"/>
                <w:szCs w:val="22"/>
              </w:rPr>
              <w:t>VOZ</w:t>
            </w:r>
          </w:p>
          <w:p w14:paraId="6DAB37CF" w14:textId="1D02796B" w:rsidR="001807F0" w:rsidRPr="001807F0" w:rsidRDefault="001807F0" w:rsidP="001807F0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585F8" w14:textId="77777777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</w:p>
    <w:p w14:paraId="72114FAF" w14:textId="77777777" w:rsidR="00D7677F" w:rsidRPr="00E05925" w:rsidRDefault="00D7677F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2AEF8D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Punto 2 del orden del día</w:t>
      </w:r>
      <w:r w:rsidRPr="00E05925">
        <w:rPr>
          <w:rFonts w:ascii="Arial" w:hAnsi="Arial" w:cs="Arial"/>
          <w:b/>
          <w:sz w:val="22"/>
          <w:szCs w:val="22"/>
        </w:rPr>
        <w:t xml:space="preserve">. </w:t>
      </w:r>
      <w:r w:rsidRPr="00E05925">
        <w:rPr>
          <w:rFonts w:ascii="Arial" w:hAnsi="Arial" w:cs="Arial"/>
          <w:sz w:val="22"/>
          <w:szCs w:val="22"/>
        </w:rPr>
        <w:t>Lectura  y aprobación del orden del día;</w:t>
      </w:r>
    </w:p>
    <w:p w14:paraId="68FDAE13" w14:textId="77777777" w:rsidR="00D7677F" w:rsidRPr="00E05925" w:rsidRDefault="00D7677F" w:rsidP="00D7677F">
      <w:pPr>
        <w:jc w:val="both"/>
        <w:rPr>
          <w:rFonts w:ascii="Arial" w:hAnsi="Arial" w:cs="Arial"/>
          <w:sz w:val="22"/>
          <w:szCs w:val="22"/>
        </w:rPr>
      </w:pPr>
    </w:p>
    <w:p w14:paraId="670BEAFD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Aprobación del orden del día: La Lic. Martha Iraí Arriola Flores, Presidenta Suplente del Comite</w:t>
      </w:r>
      <w:r w:rsidRPr="00E05925">
        <w:rPr>
          <w:rFonts w:ascii="Arial" w:hAnsi="Arial" w:cs="Arial"/>
          <w:b/>
          <w:sz w:val="22"/>
          <w:szCs w:val="22"/>
        </w:rPr>
        <w:t xml:space="preserve">, </w:t>
      </w:r>
      <w:r w:rsidRPr="00E05925">
        <w:rPr>
          <w:rFonts w:ascii="Arial" w:hAnsi="Arial" w:cs="Arial"/>
          <w:sz w:val="22"/>
          <w:szCs w:val="22"/>
        </w:rPr>
        <w:t>puso a consideración de los vocales el Orden del Día para el desarrollo de la sesión.</w:t>
      </w:r>
    </w:p>
    <w:p w14:paraId="4F42CED1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104F8C6" w14:textId="230F8657" w:rsidR="00D7677F" w:rsidRPr="00E05925" w:rsidRDefault="00D7677F" w:rsidP="00D7677F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122227">
        <w:rPr>
          <w:rFonts w:ascii="Arial" w:hAnsi="Arial" w:cs="Arial"/>
          <w:b/>
          <w:bCs/>
          <w:sz w:val="22"/>
          <w:szCs w:val="22"/>
        </w:rPr>
        <w:t>ACUERDO</w:t>
      </w:r>
      <w:r w:rsidR="00F054AD" w:rsidRPr="00122227">
        <w:rPr>
          <w:rFonts w:ascii="Arial" w:hAnsi="Arial" w:cs="Arial"/>
          <w:b/>
          <w:bCs/>
          <w:sz w:val="22"/>
          <w:szCs w:val="22"/>
        </w:rPr>
        <w:t xml:space="preserve"> 2</w:t>
      </w:r>
      <w:r w:rsidRPr="00122227">
        <w:rPr>
          <w:rFonts w:ascii="Arial" w:hAnsi="Arial" w:cs="Arial"/>
          <w:b/>
          <w:bCs/>
          <w:sz w:val="22"/>
          <w:szCs w:val="22"/>
        </w:rPr>
        <w:t>:</w:t>
      </w:r>
      <w:r w:rsidRPr="00122227">
        <w:rPr>
          <w:rFonts w:ascii="Arial" w:hAnsi="Arial" w:cs="Arial"/>
          <w:sz w:val="22"/>
          <w:szCs w:val="22"/>
        </w:rPr>
        <w:t xml:space="preserve"> </w:t>
      </w:r>
      <w:r w:rsidRPr="00122227">
        <w:rPr>
          <w:rFonts w:ascii="Arial" w:hAnsi="Arial" w:cs="Arial"/>
          <w:i/>
          <w:iCs/>
          <w:sz w:val="22"/>
          <w:szCs w:val="22"/>
        </w:rPr>
        <w:t xml:space="preserve">Los integrantes del </w:t>
      </w:r>
      <w:r w:rsidR="00407238" w:rsidRPr="00122227">
        <w:rPr>
          <w:rFonts w:ascii="Arial" w:hAnsi="Arial" w:cs="Arial"/>
          <w:i/>
          <w:iCs/>
          <w:sz w:val="22"/>
          <w:szCs w:val="22"/>
        </w:rPr>
        <w:t>C</w:t>
      </w:r>
      <w:r w:rsidRPr="00122227">
        <w:rPr>
          <w:rFonts w:ascii="Arial" w:hAnsi="Arial" w:cs="Arial"/>
          <w:i/>
          <w:iCs/>
          <w:sz w:val="22"/>
          <w:szCs w:val="22"/>
        </w:rPr>
        <w:t>omité con voz y voto aprobaron el orden del día.</w:t>
      </w:r>
    </w:p>
    <w:p w14:paraId="194B00E3" w14:textId="7D20C82E" w:rsidR="00D7677F" w:rsidRDefault="00D7677F" w:rsidP="00AA0E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64214531"/>
    </w:p>
    <w:p w14:paraId="6DAC7C47" w14:textId="77777777" w:rsidR="004A0CC9" w:rsidRPr="00E05925" w:rsidRDefault="004A0CC9" w:rsidP="00AA0E5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6DCC18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Punto 3 del orden del día</w:t>
      </w:r>
      <w:bookmarkEnd w:id="1"/>
      <w:r w:rsidRPr="00E05925">
        <w:rPr>
          <w:rFonts w:ascii="Arial" w:hAnsi="Arial" w:cs="Arial"/>
          <w:b/>
          <w:sz w:val="22"/>
          <w:szCs w:val="22"/>
        </w:rPr>
        <w:t xml:space="preserve">. </w:t>
      </w:r>
      <w:r w:rsidRPr="00E05925">
        <w:rPr>
          <w:rFonts w:ascii="Arial" w:hAnsi="Arial" w:cs="Arial"/>
          <w:sz w:val="22"/>
          <w:szCs w:val="22"/>
        </w:rPr>
        <w:t>Lectura del acta anterior;</w:t>
      </w:r>
    </w:p>
    <w:p w14:paraId="283BA770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3932AC3" w14:textId="3196461C" w:rsidR="00D7677F" w:rsidRPr="00E05925" w:rsidRDefault="00D7677F" w:rsidP="00D7677F">
      <w:pPr>
        <w:ind w:left="-142"/>
        <w:contextualSpacing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 xml:space="preserve">El Secretario Técnico, puso a consideración </w:t>
      </w:r>
      <w:r w:rsidR="00E05925" w:rsidRPr="00E05925">
        <w:rPr>
          <w:rFonts w:ascii="Arial" w:hAnsi="Arial" w:cs="Arial"/>
          <w:sz w:val="22"/>
          <w:szCs w:val="22"/>
        </w:rPr>
        <w:t xml:space="preserve">el acta de la </w:t>
      </w:r>
      <w:r w:rsidRPr="00E05925">
        <w:rPr>
          <w:rFonts w:ascii="Arial" w:hAnsi="Arial" w:cs="Arial"/>
          <w:sz w:val="22"/>
          <w:szCs w:val="22"/>
        </w:rPr>
        <w:t xml:space="preserve"> primera sesión </w:t>
      </w:r>
      <w:r w:rsidR="00E05925" w:rsidRPr="00E05925">
        <w:rPr>
          <w:rFonts w:ascii="Arial" w:hAnsi="Arial" w:cs="Arial"/>
          <w:sz w:val="22"/>
          <w:szCs w:val="22"/>
        </w:rPr>
        <w:t>extra</w:t>
      </w:r>
      <w:r w:rsidRPr="00E05925">
        <w:rPr>
          <w:rFonts w:ascii="Arial" w:hAnsi="Arial" w:cs="Arial"/>
          <w:sz w:val="22"/>
          <w:szCs w:val="22"/>
        </w:rPr>
        <w:t xml:space="preserve">ordinaria de fecha </w:t>
      </w:r>
      <w:r w:rsidR="005D5A4D" w:rsidRPr="00E05925">
        <w:rPr>
          <w:rFonts w:ascii="Arial" w:hAnsi="Arial" w:cs="Arial"/>
          <w:sz w:val="22"/>
          <w:szCs w:val="22"/>
        </w:rPr>
        <w:t>2</w:t>
      </w:r>
      <w:r w:rsidRPr="00E05925">
        <w:rPr>
          <w:rFonts w:ascii="Arial" w:hAnsi="Arial" w:cs="Arial"/>
          <w:sz w:val="22"/>
          <w:szCs w:val="22"/>
        </w:rPr>
        <w:t>1 de febrero de 202</w:t>
      </w:r>
      <w:r w:rsidR="00E05925" w:rsidRPr="00E05925">
        <w:rPr>
          <w:rFonts w:ascii="Arial" w:hAnsi="Arial" w:cs="Arial"/>
          <w:sz w:val="22"/>
          <w:szCs w:val="22"/>
        </w:rPr>
        <w:t>3 para su conocimiento y aprobación.</w:t>
      </w:r>
    </w:p>
    <w:p w14:paraId="78A18FB2" w14:textId="77777777" w:rsidR="00D7677F" w:rsidRPr="00E05925" w:rsidRDefault="00D7677F" w:rsidP="00D7677F">
      <w:pPr>
        <w:ind w:left="-142"/>
        <w:contextualSpacing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9129A65" w14:textId="4E04B2D0" w:rsidR="00D7677F" w:rsidRPr="00E05925" w:rsidRDefault="00D7677F" w:rsidP="00D7677F">
      <w:pPr>
        <w:ind w:left="-142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</w:rPr>
        <w:t>ACUERDO</w:t>
      </w:r>
      <w:r w:rsidR="00F054AD" w:rsidRPr="00E05925">
        <w:rPr>
          <w:rFonts w:ascii="Arial" w:hAnsi="Arial" w:cs="Arial"/>
          <w:b/>
          <w:bCs/>
          <w:sz w:val="22"/>
          <w:szCs w:val="22"/>
        </w:rPr>
        <w:t xml:space="preserve"> 3</w:t>
      </w:r>
      <w:r w:rsidRPr="00E05925">
        <w:rPr>
          <w:rFonts w:ascii="Arial" w:hAnsi="Arial" w:cs="Arial"/>
          <w:b/>
          <w:bCs/>
          <w:sz w:val="22"/>
          <w:szCs w:val="22"/>
        </w:rPr>
        <w:t>: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122227">
        <w:rPr>
          <w:rFonts w:ascii="Arial" w:hAnsi="Arial" w:cs="Arial"/>
          <w:i/>
          <w:iCs/>
          <w:sz w:val="22"/>
          <w:szCs w:val="22"/>
        </w:rPr>
        <w:t xml:space="preserve">Los integrantes del Comité con voz y voto que asistieron a esta reunión aprobaron 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el acta de la </w:t>
      </w:r>
      <w:r w:rsidR="004A0CC9">
        <w:rPr>
          <w:rFonts w:ascii="Arial" w:hAnsi="Arial" w:cs="Arial"/>
          <w:i/>
          <w:iCs/>
          <w:sz w:val="22"/>
          <w:szCs w:val="22"/>
        </w:rPr>
        <w:t>P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rimera </w:t>
      </w:r>
      <w:r w:rsidR="004A0CC9">
        <w:rPr>
          <w:rFonts w:ascii="Arial" w:hAnsi="Arial" w:cs="Arial"/>
          <w:i/>
          <w:iCs/>
          <w:sz w:val="22"/>
          <w:szCs w:val="22"/>
        </w:rPr>
        <w:t>S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esión </w:t>
      </w:r>
      <w:r w:rsidR="004A0CC9">
        <w:rPr>
          <w:rFonts w:ascii="Arial" w:hAnsi="Arial" w:cs="Arial"/>
          <w:i/>
          <w:iCs/>
          <w:sz w:val="22"/>
          <w:szCs w:val="22"/>
        </w:rPr>
        <w:t>E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xtraordinaria del </w:t>
      </w:r>
      <w:r w:rsidR="004A0CC9">
        <w:rPr>
          <w:rFonts w:ascii="Arial" w:hAnsi="Arial" w:cs="Arial"/>
          <w:i/>
          <w:iCs/>
          <w:sz w:val="22"/>
          <w:szCs w:val="22"/>
        </w:rPr>
        <w:t>C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omité de </w:t>
      </w:r>
      <w:r w:rsidR="004A0CC9">
        <w:rPr>
          <w:rFonts w:ascii="Arial" w:hAnsi="Arial" w:cs="Arial"/>
          <w:i/>
          <w:iCs/>
          <w:sz w:val="22"/>
          <w:szCs w:val="22"/>
        </w:rPr>
        <w:t>A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>dquisiciones de la Secretaria Ejecutiva del Sistema Estatal celebrada el 21</w:t>
      </w:r>
      <w:r w:rsidR="004A0CC9">
        <w:rPr>
          <w:rFonts w:ascii="Arial" w:hAnsi="Arial" w:cs="Arial"/>
          <w:i/>
          <w:iCs/>
          <w:sz w:val="22"/>
          <w:szCs w:val="22"/>
        </w:rPr>
        <w:t xml:space="preserve"> (veintiuno)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 xml:space="preserve"> de febrero de 2023</w:t>
      </w:r>
      <w:r w:rsidR="004A0CC9">
        <w:rPr>
          <w:rFonts w:ascii="Arial" w:hAnsi="Arial" w:cs="Arial"/>
          <w:i/>
          <w:iCs/>
          <w:sz w:val="22"/>
          <w:szCs w:val="22"/>
        </w:rPr>
        <w:t xml:space="preserve"> (dos mil veintitrés)</w:t>
      </w:r>
      <w:r w:rsidR="00E05925" w:rsidRPr="00122227">
        <w:rPr>
          <w:rFonts w:ascii="Arial" w:hAnsi="Arial" w:cs="Arial"/>
          <w:i/>
          <w:iCs/>
          <w:sz w:val="22"/>
          <w:szCs w:val="22"/>
        </w:rPr>
        <w:t>.</w:t>
      </w:r>
    </w:p>
    <w:p w14:paraId="400E85E7" w14:textId="0D289B78" w:rsidR="00D7677F" w:rsidRDefault="00D7677F" w:rsidP="00AA0E5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9E0FED1" w14:textId="77777777" w:rsidR="004A0CC9" w:rsidRPr="00E05925" w:rsidRDefault="004A0CC9" w:rsidP="00AA0E5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33BFEB" w14:textId="77777777" w:rsidR="00D7677F" w:rsidRPr="00E05925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Punto 4 del orden del día</w:t>
      </w:r>
      <w:r w:rsidRPr="00E05925">
        <w:rPr>
          <w:rFonts w:ascii="Arial" w:hAnsi="Arial" w:cs="Arial"/>
          <w:b/>
          <w:sz w:val="22"/>
          <w:szCs w:val="22"/>
        </w:rPr>
        <w:t xml:space="preserve">. </w:t>
      </w:r>
      <w:r w:rsidRPr="00E05925">
        <w:rPr>
          <w:rFonts w:ascii="Arial" w:hAnsi="Arial" w:cs="Arial"/>
          <w:sz w:val="22"/>
          <w:szCs w:val="22"/>
        </w:rPr>
        <w:t>Revisión de la agenda de trabajo;</w:t>
      </w:r>
    </w:p>
    <w:p w14:paraId="44565B69" w14:textId="77777777" w:rsidR="00D7677F" w:rsidRPr="00E05925" w:rsidRDefault="00D7677F" w:rsidP="00D767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C0BF76" w14:textId="4AA0AAD9" w:rsidR="00D7677F" w:rsidRPr="00E05925" w:rsidRDefault="005D5A4D" w:rsidP="00F054A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4.1 Emisión de fallo o resolución</w:t>
      </w:r>
      <w:r w:rsidRPr="00E05925">
        <w:rPr>
          <w:rFonts w:ascii="Arial" w:hAnsi="Arial" w:cs="Arial"/>
          <w:sz w:val="22"/>
          <w:szCs w:val="22"/>
        </w:rPr>
        <w:t xml:space="preserve"> de la Licitación Pública Local con Concurrencia del Comité </w:t>
      </w:r>
      <w:r w:rsidRPr="00E05925">
        <w:rPr>
          <w:rFonts w:ascii="Arial" w:hAnsi="Arial" w:cs="Arial"/>
          <w:b/>
          <w:bCs/>
          <w:sz w:val="22"/>
          <w:szCs w:val="22"/>
        </w:rPr>
        <w:t>LPLCC-0</w:t>
      </w:r>
      <w:r w:rsidR="00E05925" w:rsidRPr="00E05925">
        <w:rPr>
          <w:rFonts w:ascii="Arial" w:hAnsi="Arial" w:cs="Arial"/>
          <w:b/>
          <w:bCs/>
          <w:sz w:val="22"/>
          <w:szCs w:val="22"/>
        </w:rPr>
        <w:t>1</w:t>
      </w:r>
      <w:r w:rsidRPr="00E05925">
        <w:rPr>
          <w:rFonts w:ascii="Arial" w:hAnsi="Arial" w:cs="Arial"/>
          <w:b/>
          <w:bCs/>
          <w:sz w:val="22"/>
          <w:szCs w:val="22"/>
        </w:rPr>
        <w:t>-SESAJ-CA/202</w:t>
      </w:r>
      <w:r w:rsidR="00E05925" w:rsidRPr="00E05925">
        <w:rPr>
          <w:rFonts w:ascii="Arial" w:hAnsi="Arial" w:cs="Arial"/>
          <w:b/>
          <w:bCs/>
          <w:sz w:val="22"/>
          <w:szCs w:val="22"/>
        </w:rPr>
        <w:t>3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para la “Contratación del Servicio de Seguridad Privada para la Secretaría Ejecutiva del Sistema Estatal Anticorrupción de Jalisco”.</w:t>
      </w:r>
    </w:p>
    <w:p w14:paraId="07DD2CAE" w14:textId="77777777" w:rsidR="00F054AD" w:rsidRPr="00E05925" w:rsidRDefault="00F054AD" w:rsidP="00F054A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</w:p>
    <w:p w14:paraId="6DF34CA4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/>
          <w:bCs/>
          <w:sz w:val="22"/>
          <w:szCs w:val="22"/>
          <w:u w:val="single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ALARMAS Y CIRCUITOS CERRADOS VELOZ S. DE R.L. DE C.V.</w:t>
      </w:r>
    </w:p>
    <w:p w14:paraId="29D00FA3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>No cumple con lo solicitado en el Anexo 2 a) Propuesta técnica ya que no presenta</w:t>
      </w:r>
      <w:r w:rsidRPr="00E05925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permiso y/o refrendo Estatal vigente expedido por el Consejo Estatal de Seguridad Pública del Estado de Jalisco para prestar servicios de Seguridad Privada en esta entidad federativa.</w:t>
      </w:r>
      <w:r w:rsidRPr="00E05925">
        <w:rPr>
          <w:rFonts w:ascii="Arial" w:hAnsi="Arial" w:cs="Arial"/>
          <w:sz w:val="22"/>
          <w:szCs w:val="22"/>
        </w:rPr>
        <w:t xml:space="preserve"> </w:t>
      </w:r>
    </w:p>
    <w:p w14:paraId="2DF4B4F6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Cumple con lo solicitado en los incisos: b), c), d), e), f), g), j), k), n) y o).</w:t>
      </w:r>
    </w:p>
    <w:p w14:paraId="1FCF058E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  <w:lang w:val="es-MX"/>
        </w:rPr>
        <w:t xml:space="preserve">No cumple con lo solicitado </w:t>
      </w:r>
      <w:r w:rsidRPr="00E05925">
        <w:rPr>
          <w:rFonts w:ascii="Arial" w:hAnsi="Arial" w:cs="Arial"/>
          <w:sz w:val="22"/>
          <w:szCs w:val="22"/>
        </w:rPr>
        <w:t>Anexo 9 (Manifiesto de Opinión Positiva de Cumplimiento de Obligaciones Fiscales y           Constancia), Que sea legible el Código QR.</w:t>
      </w:r>
      <w:r w:rsidRPr="00E05925">
        <w:rPr>
          <w:rFonts w:ascii="Arial" w:eastAsia="Calibri" w:hAnsi="Arial" w:cs="Arial"/>
          <w:sz w:val="22"/>
          <w:szCs w:val="22"/>
        </w:rPr>
        <w:t xml:space="preserve"> ya que solo presenta manifiesto y no constancia del cumplimiento de obligaciones.</w:t>
      </w:r>
    </w:p>
    <w:p w14:paraId="6414D74D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  <w:lang w:val="es-MX"/>
        </w:rPr>
        <w:t xml:space="preserve">No cumple con lo solicitado en el Anexo </w:t>
      </w:r>
      <w:r w:rsidRPr="00E05925">
        <w:rPr>
          <w:rFonts w:ascii="Arial" w:eastAsia="Calibri" w:hAnsi="Arial" w:cs="Arial"/>
          <w:sz w:val="22"/>
          <w:szCs w:val="22"/>
        </w:rPr>
        <w:t>10 (Manifiesto de Opinión Positiva de Cumplimiento de Obligaciones en materia de seguridad social, Constancia), ya que solo presenta manifiesto y no constancia del cumplimiento de obligaciones.</w:t>
      </w:r>
    </w:p>
    <w:p w14:paraId="0E948017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eastAsia="Calibri" w:hAnsi="Arial" w:cs="Arial"/>
          <w:sz w:val="22"/>
          <w:szCs w:val="22"/>
        </w:rPr>
        <w:t>No cumple con lo solicitado en el inciso l), ya que, no presenta comprobante de domicilio.</w:t>
      </w:r>
    </w:p>
    <w:p w14:paraId="7202A108" w14:textId="77777777" w:rsidR="00E05925" w:rsidRPr="00E05925" w:rsidRDefault="00E05925" w:rsidP="00E05925">
      <w:pPr>
        <w:pStyle w:val="Prrafodelista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>No presenta</w:t>
      </w:r>
      <w:r w:rsidRPr="00E05925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permiso y/o refrendo Estatal vigente expedido por el Consejo Estatal de Seguridad Pública del Estado de Jalisco para prestar servicios de Seguridad Privada en esta entidad federativa.</w:t>
      </w:r>
      <w:r w:rsidRPr="00E05925">
        <w:rPr>
          <w:rFonts w:ascii="Arial" w:hAnsi="Arial" w:cs="Arial"/>
          <w:sz w:val="22"/>
          <w:szCs w:val="22"/>
        </w:rPr>
        <w:t xml:space="preserve"> </w:t>
      </w:r>
    </w:p>
    <w:p w14:paraId="1FA78943" w14:textId="77777777" w:rsidR="00E05925" w:rsidRPr="00E05925" w:rsidRDefault="00E05925" w:rsidP="00E05925">
      <w:pPr>
        <w:spacing w:line="240" w:lineRule="atLeast"/>
        <w:contextualSpacing/>
        <w:rPr>
          <w:rFonts w:ascii="Arial" w:hAnsi="Arial" w:cs="Arial"/>
          <w:sz w:val="22"/>
          <w:szCs w:val="22"/>
        </w:rPr>
      </w:pPr>
    </w:p>
    <w:p w14:paraId="79499385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/>
          <w:bCs/>
          <w:sz w:val="22"/>
          <w:szCs w:val="22"/>
          <w:u w:val="single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SERVICIOS ESPECIALIZADOS DE SEGURIDAD PRIVADA DE OCCIDENTE  S.A. DE C.V.</w:t>
      </w:r>
      <w:r w:rsidRPr="00E0592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E0592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6AD60C3" w14:textId="77777777" w:rsidR="00E05925" w:rsidRPr="00E05925" w:rsidRDefault="00E05925" w:rsidP="00E05925">
      <w:pPr>
        <w:pStyle w:val="Prrafodelista"/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 xml:space="preserve">Cumple con lo solicitado en el Anexo 2 a) Propuesta técnica, presenta </w:t>
      </w:r>
      <w:r w:rsidRPr="00E05925">
        <w:rPr>
          <w:rFonts w:ascii="Arial" w:hAnsi="Arial" w:cs="Arial"/>
          <w:sz w:val="22"/>
          <w:szCs w:val="22"/>
          <w:lang w:val="es-MX"/>
        </w:rPr>
        <w:t>permiso y/o refrendo Estatal vigente expedido por el Consejo Estatal de Seguridad Pública del Estado de Jalisco para prestar servicios de Seguridad Privada en esta entidad federativa.</w:t>
      </w:r>
    </w:p>
    <w:p w14:paraId="208FCEC6" w14:textId="7AB049BF" w:rsidR="00E05925" w:rsidRPr="004A0CC9" w:rsidRDefault="00E05925" w:rsidP="00E05925">
      <w:pPr>
        <w:pStyle w:val="Prrafodelista"/>
        <w:numPr>
          <w:ilvl w:val="0"/>
          <w:numId w:val="2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Cumple con lo solicitado en los incisos: b), c), d), e), f), g), h), i), j), k), l), m), n) y o).</w:t>
      </w:r>
    </w:p>
    <w:p w14:paraId="47FC3781" w14:textId="77777777" w:rsidR="00E05925" w:rsidRPr="00E05925" w:rsidRDefault="00E05925" w:rsidP="00E05925">
      <w:pPr>
        <w:spacing w:line="240" w:lineRule="atLeast"/>
        <w:contextualSpacing/>
        <w:rPr>
          <w:rFonts w:ascii="Arial" w:hAnsi="Arial" w:cs="Arial"/>
          <w:sz w:val="22"/>
          <w:szCs w:val="22"/>
        </w:rPr>
      </w:pPr>
    </w:p>
    <w:p w14:paraId="31EA24D5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/>
          <w:bCs/>
          <w:sz w:val="22"/>
          <w:szCs w:val="22"/>
          <w:u w:val="single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MEGA INTERNACIONAL S.A. DE C.V.</w:t>
      </w:r>
    </w:p>
    <w:p w14:paraId="7E93D877" w14:textId="77777777" w:rsidR="00E05925" w:rsidRPr="00E05925" w:rsidRDefault="00E05925" w:rsidP="00E05925">
      <w:pPr>
        <w:pStyle w:val="Prrafodelista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 xml:space="preserve">Cumple con lo solicitado en el Anexo 2 a) Propuesta técnica, presenta </w:t>
      </w:r>
      <w:r w:rsidRPr="00E05925">
        <w:rPr>
          <w:rFonts w:ascii="Arial" w:hAnsi="Arial" w:cs="Arial"/>
          <w:sz w:val="22"/>
          <w:szCs w:val="22"/>
          <w:lang w:val="es-MX"/>
        </w:rPr>
        <w:t>permiso y/o refrendo Estatal vigente expedido por el Consejo Estatal de Seguridad Pública del Estado de Jalisco para prestar servicios de Seguridad Privada en esta entidad federativa.</w:t>
      </w:r>
    </w:p>
    <w:p w14:paraId="08E44C50" w14:textId="77777777" w:rsidR="00E05925" w:rsidRPr="00E05925" w:rsidRDefault="00E05925" w:rsidP="00E05925">
      <w:pPr>
        <w:pStyle w:val="Prrafodelista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Cumple con lo solicitado en los incisos: b), c), d), e), f), g), h), i), j), k), l), m), n) y o).</w:t>
      </w:r>
    </w:p>
    <w:p w14:paraId="58F117AA" w14:textId="77777777" w:rsidR="00E05925" w:rsidRPr="00BA46A6" w:rsidRDefault="00E05925" w:rsidP="00BA46A6">
      <w:pPr>
        <w:spacing w:line="240" w:lineRule="atLeast"/>
        <w:rPr>
          <w:rFonts w:ascii="Arial" w:hAnsi="Arial" w:cs="Arial"/>
          <w:sz w:val="22"/>
          <w:szCs w:val="22"/>
          <w:lang w:val="es-MX"/>
        </w:rPr>
      </w:pPr>
    </w:p>
    <w:p w14:paraId="3425C3BA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  <w:u w:val="single"/>
        </w:rPr>
      </w:pPr>
      <w:r w:rsidRPr="00E05925">
        <w:rPr>
          <w:rFonts w:ascii="Arial" w:hAnsi="Arial" w:cs="Arial"/>
          <w:sz w:val="22"/>
          <w:szCs w:val="22"/>
          <w:u w:val="single"/>
        </w:rPr>
        <w:t>Para evaluar las ofertas, objeto de esta licitación se considera:</w:t>
      </w:r>
    </w:p>
    <w:p w14:paraId="27D290C9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</w:p>
    <w:p w14:paraId="54093D2B" w14:textId="77777777" w:rsidR="00E05925" w:rsidRPr="00E05925" w:rsidRDefault="00E05925" w:rsidP="00E05925">
      <w:pPr>
        <w:pStyle w:val="Prrafodelista"/>
        <w:numPr>
          <w:ilvl w:val="0"/>
          <w:numId w:val="15"/>
        </w:num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eastAsia="Calibri" w:hAnsi="Arial" w:cs="Arial"/>
          <w:sz w:val="22"/>
          <w:szCs w:val="22"/>
        </w:rPr>
        <w:t>A quien cumpla con los requisitos establecidos especificados en el Anexo 1 (Carta de Requerimientos Técnicos) por la “CONVOCANTE”.</w:t>
      </w:r>
      <w:r w:rsidRPr="00E05925">
        <w:rPr>
          <w:rFonts w:ascii="Arial" w:hAnsi="Arial" w:cs="Arial"/>
          <w:sz w:val="22"/>
          <w:szCs w:val="22"/>
        </w:rPr>
        <w:t xml:space="preserve"> </w:t>
      </w:r>
    </w:p>
    <w:p w14:paraId="017C85C6" w14:textId="77777777" w:rsidR="00E05925" w:rsidRPr="00E05925" w:rsidRDefault="00E05925" w:rsidP="00E05925">
      <w:pPr>
        <w:pStyle w:val="Prrafodelista"/>
        <w:numPr>
          <w:ilvl w:val="0"/>
          <w:numId w:val="15"/>
        </w:num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 xml:space="preserve">A quien cumpla con los documentos solicitados en bases. </w:t>
      </w:r>
    </w:p>
    <w:p w14:paraId="2124A6AB" w14:textId="77777777" w:rsidR="00E05925" w:rsidRPr="00E05925" w:rsidRDefault="00E05925" w:rsidP="00E05925">
      <w:pPr>
        <w:pStyle w:val="Prrafodelista"/>
        <w:numPr>
          <w:ilvl w:val="0"/>
          <w:numId w:val="15"/>
        </w:num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eastAsia="Calibri" w:hAnsi="Arial" w:cs="Arial"/>
          <w:sz w:val="22"/>
          <w:szCs w:val="22"/>
        </w:rPr>
        <w:t xml:space="preserve">Método de evaluación </w:t>
      </w:r>
      <w:r w:rsidRPr="00E05925">
        <w:rPr>
          <w:rFonts w:ascii="Arial" w:eastAsia="Calibri" w:hAnsi="Arial" w:cs="Arial"/>
          <w:b/>
          <w:sz w:val="22"/>
          <w:szCs w:val="22"/>
        </w:rPr>
        <w:t xml:space="preserve">“BINARIO”, </w:t>
      </w:r>
      <w:r w:rsidRPr="00E05925">
        <w:rPr>
          <w:rFonts w:ascii="Arial" w:eastAsia="Calibri" w:hAnsi="Arial" w:cs="Arial"/>
          <w:sz w:val="22"/>
          <w:szCs w:val="22"/>
        </w:rPr>
        <w:t>mediante el cual sólo se Adjudica” a quien oferte el precio más bajo.</w:t>
      </w:r>
    </w:p>
    <w:p w14:paraId="161AA845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17B61C40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PROPOSICIONES</w:t>
      </w:r>
    </w:p>
    <w:p w14:paraId="40666F6C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34CD4BDA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42E3C29C" w14:textId="77777777" w:rsidR="00E05925" w:rsidRPr="00E05925" w:rsidRDefault="00E05925" w:rsidP="00E05925">
      <w:pPr>
        <w:spacing w:line="276" w:lineRule="auto"/>
        <w:ind w:right="-91"/>
        <w:jc w:val="both"/>
        <w:rPr>
          <w:rFonts w:ascii="Arial" w:hAnsi="Arial" w:cs="Arial"/>
          <w:b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</w:rPr>
        <w:t>PRIMERA. –</w:t>
      </w:r>
      <w:bookmarkStart w:id="2" w:name="_Hlk43821193"/>
      <w:r w:rsidRPr="00E05925">
        <w:rPr>
          <w:rFonts w:ascii="Arial" w:hAnsi="Arial" w:cs="Arial"/>
          <w:b/>
          <w:sz w:val="22"/>
          <w:szCs w:val="22"/>
        </w:rPr>
        <w:t xml:space="preserve"> </w:t>
      </w:r>
      <w:r w:rsidRPr="00E05925">
        <w:rPr>
          <w:rFonts w:ascii="Arial" w:hAnsi="Arial" w:cs="Arial"/>
          <w:bCs/>
          <w:sz w:val="22"/>
          <w:szCs w:val="22"/>
        </w:rPr>
        <w:t xml:space="preserve">Se procede a descalificar al licitante </w:t>
      </w:r>
      <w:r w:rsidRPr="00E05925">
        <w:rPr>
          <w:rFonts w:ascii="Arial" w:hAnsi="Arial" w:cs="Arial"/>
          <w:b/>
          <w:bCs/>
          <w:sz w:val="22"/>
          <w:szCs w:val="22"/>
          <w:u w:val="single"/>
        </w:rPr>
        <w:t xml:space="preserve">ALARMAS Y CIRCUITOS CERRADOS VELOZ S. DE R.L. DE C.V., </w:t>
      </w:r>
      <w:r w:rsidRPr="00E05925">
        <w:rPr>
          <w:rFonts w:ascii="Arial" w:hAnsi="Arial" w:cs="Arial"/>
          <w:sz w:val="22"/>
          <w:szCs w:val="22"/>
        </w:rPr>
        <w:t xml:space="preserve">con fundamento en el numeral 8 incisos b) y e) de las bases de la licitación pública local con concurrencia del comité </w:t>
      </w:r>
      <w:r w:rsidRPr="00E05925">
        <w:rPr>
          <w:rFonts w:ascii="Arial" w:hAnsi="Arial" w:cs="Arial"/>
          <w:b/>
          <w:sz w:val="22"/>
          <w:szCs w:val="22"/>
        </w:rPr>
        <w:t xml:space="preserve">LPLCC-01-SESAJ-CA/2023 </w:t>
      </w:r>
      <w:r w:rsidRPr="00E05925">
        <w:rPr>
          <w:rFonts w:ascii="Arial" w:hAnsi="Arial" w:cs="Arial"/>
          <w:bCs/>
          <w:sz w:val="22"/>
          <w:szCs w:val="22"/>
        </w:rPr>
        <w:t>que establece</w:t>
      </w:r>
      <w:r w:rsidRPr="00E05925">
        <w:rPr>
          <w:rFonts w:ascii="Arial" w:hAnsi="Arial" w:cs="Arial"/>
          <w:b/>
          <w:sz w:val="22"/>
          <w:szCs w:val="22"/>
        </w:rPr>
        <w:t xml:space="preserve">: </w:t>
      </w:r>
    </w:p>
    <w:p w14:paraId="36ADC166" w14:textId="77777777" w:rsidR="00E05925" w:rsidRPr="00E05925" w:rsidRDefault="00E05925" w:rsidP="00E05925">
      <w:pPr>
        <w:spacing w:line="276" w:lineRule="auto"/>
        <w:ind w:right="-91"/>
        <w:jc w:val="both"/>
        <w:rPr>
          <w:rFonts w:ascii="Arial" w:hAnsi="Arial" w:cs="Arial"/>
          <w:b/>
          <w:sz w:val="22"/>
          <w:szCs w:val="22"/>
        </w:rPr>
      </w:pPr>
    </w:p>
    <w:p w14:paraId="42E14105" w14:textId="77777777" w:rsidR="00E05925" w:rsidRPr="004B016D" w:rsidRDefault="00E05925" w:rsidP="00E05925">
      <w:pPr>
        <w:jc w:val="both"/>
        <w:rPr>
          <w:rFonts w:ascii="Arial Narrow" w:eastAsia="Calibri" w:hAnsi="Arial Narrow" w:cs="Arial"/>
          <w:b/>
          <w:sz w:val="16"/>
          <w:szCs w:val="16"/>
        </w:rPr>
      </w:pPr>
      <w:r>
        <w:rPr>
          <w:rFonts w:ascii="Arial Narrow" w:eastAsia="Calibri" w:hAnsi="Arial Narrow" w:cs="Arial"/>
          <w:b/>
          <w:smallCaps/>
          <w:sz w:val="16"/>
          <w:szCs w:val="16"/>
        </w:rPr>
        <w:lastRenderedPageBreak/>
        <w:t>“</w:t>
      </w:r>
      <w:r w:rsidRPr="004B016D">
        <w:rPr>
          <w:rFonts w:ascii="Arial Narrow" w:eastAsia="Calibri" w:hAnsi="Arial Narrow" w:cs="Arial"/>
          <w:b/>
          <w:smallCaps/>
          <w:sz w:val="16"/>
          <w:szCs w:val="16"/>
        </w:rPr>
        <w:t xml:space="preserve">8. </w:t>
      </w:r>
      <w:r w:rsidRPr="004B016D">
        <w:rPr>
          <w:rFonts w:ascii="Arial Narrow" w:eastAsia="Calibri" w:hAnsi="Arial Narrow" w:cs="Arial"/>
          <w:b/>
          <w:sz w:val="16"/>
          <w:szCs w:val="16"/>
        </w:rPr>
        <w:t xml:space="preserve">DESCALIFICACIÓN DE LOS </w:t>
      </w:r>
      <w:r w:rsidRPr="004B016D">
        <w:rPr>
          <w:rFonts w:ascii="Arial Narrow" w:eastAsia="Calibri" w:hAnsi="Arial Narrow" w:cs="Arial"/>
          <w:b/>
          <w:bCs/>
          <w:sz w:val="16"/>
          <w:szCs w:val="16"/>
        </w:rPr>
        <w:t>“LICITANTES”.</w:t>
      </w:r>
    </w:p>
    <w:p w14:paraId="568823EC" w14:textId="77777777" w:rsidR="00E05925" w:rsidRDefault="00E05925" w:rsidP="00E05925">
      <w:pPr>
        <w:jc w:val="both"/>
        <w:rPr>
          <w:rFonts w:ascii="Arial Narrow" w:eastAsia="Calibri" w:hAnsi="Arial Narrow" w:cs="Arial"/>
          <w:sz w:val="16"/>
          <w:szCs w:val="16"/>
        </w:rPr>
      </w:pPr>
      <w:r w:rsidRPr="004B016D">
        <w:rPr>
          <w:rFonts w:ascii="Arial Narrow" w:eastAsia="Calibri" w:hAnsi="Arial Narrow" w:cs="Arial"/>
          <w:sz w:val="16"/>
          <w:szCs w:val="16"/>
        </w:rPr>
        <w:t>La “CONVOCANTE” a través del “COMITÉ DE ADQUISICIONES”, descalificará total o parcialmente a los “LICITANTES” que incurran en cualquiera de las siguientes situaciones:</w:t>
      </w:r>
    </w:p>
    <w:p w14:paraId="3FD6FD09" w14:textId="77777777" w:rsidR="00E05925" w:rsidRPr="004B016D" w:rsidRDefault="00E05925" w:rsidP="00E05925">
      <w:pPr>
        <w:jc w:val="both"/>
        <w:rPr>
          <w:rFonts w:ascii="Arial Narrow" w:eastAsia="Calibri" w:hAnsi="Arial Narrow" w:cs="Arial"/>
          <w:sz w:val="16"/>
          <w:szCs w:val="16"/>
        </w:rPr>
      </w:pPr>
    </w:p>
    <w:p w14:paraId="35B6161E" w14:textId="77777777" w:rsidR="00E05925" w:rsidRPr="004B016D" w:rsidRDefault="00E05925" w:rsidP="00E05925">
      <w:pPr>
        <w:widowControl w:val="0"/>
        <w:ind w:left="360"/>
        <w:jc w:val="both"/>
        <w:rPr>
          <w:rFonts w:ascii="Arial Narrow" w:eastAsia="Calibri" w:hAnsi="Arial Narrow" w:cs="Arial"/>
          <w:sz w:val="16"/>
          <w:szCs w:val="16"/>
        </w:rPr>
      </w:pPr>
      <w:r w:rsidRPr="004B016D">
        <w:rPr>
          <w:rFonts w:ascii="Arial Narrow" w:eastAsia="Calibri" w:hAnsi="Arial Narrow" w:cs="Arial"/>
          <w:sz w:val="16"/>
          <w:szCs w:val="16"/>
        </w:rPr>
        <w:t>b) Si incumple con cualquiera de los requisitos solicitados en las presentes bases y sus anexos.</w:t>
      </w:r>
    </w:p>
    <w:p w14:paraId="257B3A31" w14:textId="77777777" w:rsidR="00E05925" w:rsidRPr="004B016D" w:rsidRDefault="00E05925" w:rsidP="00E05925">
      <w:pPr>
        <w:widowControl w:val="0"/>
        <w:ind w:left="360"/>
        <w:jc w:val="both"/>
        <w:rPr>
          <w:rFonts w:ascii="Arial Narrow" w:eastAsia="Calibri" w:hAnsi="Arial Narrow" w:cs="Arial"/>
          <w:sz w:val="16"/>
          <w:szCs w:val="16"/>
        </w:rPr>
      </w:pPr>
      <w:r w:rsidRPr="004B016D">
        <w:rPr>
          <w:rFonts w:ascii="Arial Narrow" w:eastAsia="Calibri" w:hAnsi="Arial Narrow" w:cs="Arial"/>
          <w:sz w:val="16"/>
          <w:szCs w:val="16"/>
        </w:rPr>
        <w:t>e) La falta de cualquier documento solicitado.</w:t>
      </w:r>
      <w:r>
        <w:rPr>
          <w:rFonts w:ascii="Arial Narrow" w:eastAsia="Calibri" w:hAnsi="Arial Narrow" w:cs="Arial"/>
          <w:sz w:val="16"/>
          <w:szCs w:val="16"/>
        </w:rPr>
        <w:t xml:space="preserve"> “</w:t>
      </w:r>
    </w:p>
    <w:p w14:paraId="0374339C" w14:textId="77777777" w:rsidR="00E05925" w:rsidRDefault="00E05925" w:rsidP="00E05925">
      <w:pPr>
        <w:spacing w:line="276" w:lineRule="auto"/>
        <w:ind w:right="-91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14:paraId="1BEC97EE" w14:textId="77777777" w:rsidR="00E05925" w:rsidRPr="00E05925" w:rsidRDefault="00E05925" w:rsidP="00E05925">
      <w:pPr>
        <w:spacing w:line="276" w:lineRule="auto"/>
        <w:ind w:right="-91"/>
        <w:jc w:val="both"/>
        <w:rPr>
          <w:rFonts w:ascii="Arial Narrow" w:eastAsia="Calibri" w:hAnsi="Arial Narrow" w:cs="Arial"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</w:rPr>
        <w:t>SEGUNDA. -</w:t>
      </w:r>
      <w:r w:rsidRPr="00E05925">
        <w:rPr>
          <w:rFonts w:ascii="Arial" w:hAnsi="Arial" w:cs="Arial"/>
          <w:bCs/>
          <w:sz w:val="22"/>
          <w:szCs w:val="22"/>
        </w:rPr>
        <w:t xml:space="preserve"> Que no se le adjudica al licitante </w:t>
      </w:r>
      <w:r w:rsidRPr="00E05925">
        <w:rPr>
          <w:rFonts w:ascii="Arial" w:hAnsi="Arial" w:cs="Arial"/>
          <w:b/>
          <w:bCs/>
          <w:sz w:val="22"/>
          <w:szCs w:val="22"/>
          <w:u w:val="single"/>
        </w:rPr>
        <w:t xml:space="preserve">MEGA INTERNACIONAL S.A. DE C.V. </w:t>
      </w:r>
      <w:r w:rsidRPr="00E05925">
        <w:rPr>
          <w:rFonts w:ascii="Arial" w:hAnsi="Arial" w:cs="Arial"/>
          <w:sz w:val="22"/>
          <w:szCs w:val="22"/>
        </w:rPr>
        <w:t>ya que su propuesta resulta ser superior a la del proveedor adjudicado.</w:t>
      </w:r>
    </w:p>
    <w:p w14:paraId="5E8D3809" w14:textId="77777777" w:rsidR="00E05925" w:rsidRPr="00E05925" w:rsidRDefault="00E05925" w:rsidP="00E05925">
      <w:pPr>
        <w:spacing w:line="276" w:lineRule="auto"/>
        <w:ind w:right="-91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5827A9F" w14:textId="70B6864C" w:rsidR="00E05925" w:rsidRPr="00BA46A6" w:rsidRDefault="00E05925" w:rsidP="00E05925">
      <w:pPr>
        <w:tabs>
          <w:tab w:val="left" w:pos="284"/>
          <w:tab w:val="left" w:pos="426"/>
        </w:tabs>
        <w:spacing w:after="160" w:line="276" w:lineRule="auto"/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</w:rPr>
        <w:t xml:space="preserve">TERCERA. – </w:t>
      </w:r>
      <w:r w:rsidRPr="00E05925">
        <w:rPr>
          <w:rFonts w:ascii="Arial" w:hAnsi="Arial" w:cs="Arial"/>
          <w:bCs/>
          <w:sz w:val="22"/>
          <w:szCs w:val="22"/>
        </w:rPr>
        <w:t xml:space="preserve">Que las propuestas (oferta técnica y oferta económica) presentada por el licitante </w:t>
      </w:r>
      <w:r w:rsidRPr="00E05925">
        <w:rPr>
          <w:rFonts w:ascii="Arial" w:hAnsi="Arial" w:cs="Arial"/>
          <w:b/>
          <w:bCs/>
          <w:sz w:val="22"/>
          <w:szCs w:val="22"/>
          <w:u w:val="single"/>
        </w:rPr>
        <w:t>SERVICIOS ESPECIALIZADOS DE SEGURIDAD PRIVADA DE OCCIDENTE  S.A. DE C.V.</w:t>
      </w:r>
      <w:r w:rsidRPr="00E05925">
        <w:rPr>
          <w:rFonts w:ascii="Arial" w:hAnsi="Arial" w:cs="Arial"/>
          <w:b/>
          <w:sz w:val="22"/>
          <w:szCs w:val="22"/>
        </w:rPr>
        <w:t xml:space="preserve">, </w:t>
      </w:r>
      <w:r w:rsidRPr="00E05925">
        <w:rPr>
          <w:rFonts w:ascii="Arial" w:hAnsi="Arial" w:cs="Arial"/>
          <w:bCs/>
          <w:sz w:val="22"/>
          <w:szCs w:val="22"/>
        </w:rPr>
        <w:t xml:space="preserve">resultan solventes, </w:t>
      </w:r>
      <w:r w:rsidRPr="00E05925">
        <w:rPr>
          <w:rFonts w:ascii="Arial" w:hAnsi="Arial" w:cs="Arial"/>
          <w:sz w:val="22"/>
          <w:szCs w:val="22"/>
        </w:rPr>
        <w:t>por haber resultado convenientes sus propuestas, por cumplir con todos los requisitos solicitados y precio, conforme al análisis técnico y al cuadro económico comparativo (mismos que</w:t>
      </w:r>
      <w:r w:rsidRPr="00E05925">
        <w:rPr>
          <w:rFonts w:ascii="Arial" w:hAnsi="Arial" w:cs="Arial"/>
          <w:b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</w:rPr>
        <w:t>forman parte integral de la presente resolución)</w:t>
      </w:r>
      <w:r w:rsidRPr="00E05925">
        <w:rPr>
          <w:rFonts w:ascii="Arial" w:hAnsi="Arial" w:cs="Arial"/>
          <w:b/>
          <w:sz w:val="22"/>
          <w:szCs w:val="22"/>
        </w:rPr>
        <w:t xml:space="preserve"> </w:t>
      </w:r>
      <w:r w:rsidRPr="00E05925">
        <w:rPr>
          <w:rFonts w:ascii="Arial" w:hAnsi="Arial" w:cs="Arial"/>
          <w:bCs/>
          <w:sz w:val="22"/>
          <w:szCs w:val="22"/>
        </w:rPr>
        <w:t>y por estar por debajo del precio promedio de investigación de mercado,</w:t>
      </w:r>
      <w:r w:rsidRPr="00E05925">
        <w:rPr>
          <w:rFonts w:ascii="Arial" w:hAnsi="Arial" w:cs="Arial"/>
          <w:b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</w:rPr>
        <w:t xml:space="preserve">y toda vez que la Secretaría Ejecutiva del Sistema Estatal Anticorrupción de Jalisco cuenta con el recurso presupuestal necesario en la </w:t>
      </w:r>
      <w:r w:rsidRPr="00E05925">
        <w:rPr>
          <w:rFonts w:ascii="Arial" w:hAnsi="Arial" w:cs="Arial"/>
          <w:color w:val="000000" w:themeColor="text1"/>
          <w:sz w:val="22"/>
          <w:szCs w:val="22"/>
        </w:rPr>
        <w:t xml:space="preserve">partida 3381(servicios de vigilancia) para </w:t>
      </w:r>
      <w:r w:rsidRPr="00E05925">
        <w:rPr>
          <w:rFonts w:ascii="Arial" w:hAnsi="Arial" w:cs="Arial"/>
          <w:sz w:val="22"/>
          <w:szCs w:val="22"/>
        </w:rPr>
        <w:t>la erogación correspondiente,</w:t>
      </w:r>
      <w:r w:rsidRPr="00E05925">
        <w:rPr>
          <w:rFonts w:ascii="Arial" w:hAnsi="Arial" w:cs="Arial"/>
          <w:bCs/>
          <w:sz w:val="22"/>
          <w:szCs w:val="22"/>
        </w:rPr>
        <w:t xml:space="preserve"> es procedente y se le adjudica: </w:t>
      </w:r>
    </w:p>
    <w:p w14:paraId="09A715DC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  <w:u w:val="single"/>
        </w:rPr>
        <w:t>SERVICIOS ESPECIALIZADOS DE SEGURIDAD PRIVADA DE OCCIDENTE  S.A. DE C.V</w:t>
      </w:r>
      <w:r w:rsidRPr="00E059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05925">
        <w:rPr>
          <w:rFonts w:ascii="Arial" w:hAnsi="Arial" w:cs="Arial"/>
          <w:sz w:val="22"/>
          <w:szCs w:val="22"/>
        </w:rPr>
        <w:t>se le adjudica</w:t>
      </w:r>
      <w:r w:rsidRPr="00E05925">
        <w:rPr>
          <w:rFonts w:ascii="Arial" w:hAnsi="Arial" w:cs="Arial"/>
          <w:b/>
          <w:bCs/>
          <w:sz w:val="22"/>
          <w:szCs w:val="22"/>
        </w:rPr>
        <w:t xml:space="preserve"> PARTIDA ÚNICA (</w:t>
      </w:r>
      <w:r w:rsidRPr="00E05925">
        <w:rPr>
          <w:rFonts w:ascii="Arial" w:hAnsi="Arial" w:cs="Arial"/>
          <w:b/>
          <w:bCs/>
          <w:sz w:val="22"/>
          <w:szCs w:val="22"/>
          <w:lang w:val="es-MX"/>
        </w:rPr>
        <w:t>CONTRATACIÓN DEL SERVICIO DE SEGURIDAD PRIVADA PARA LA SECRETARÍA EJECUTIVA DEL SISTEMA ESTATAL ANTICORRUPCIÓN DE JALISCO),</w:t>
      </w:r>
      <w:r w:rsidRPr="00E059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925">
        <w:rPr>
          <w:rFonts w:ascii="Arial" w:hAnsi="Arial" w:cs="Arial"/>
          <w:bCs/>
          <w:sz w:val="22"/>
          <w:szCs w:val="22"/>
        </w:rPr>
        <w:t>con las características señaladas en su proposición (oferta técnica) y a un costo mensual IVA incluido de $30,160.00 (treinta mil ciento sesenta pesos 00/100 M.N.) y a un costo total del contrato IVA incluido de $301,160.00 (trescientos un mil ciento sesenta pesos 00/100 M.N.).</w:t>
      </w:r>
    </w:p>
    <w:p w14:paraId="69FE4235" w14:textId="77777777" w:rsidR="00E05925" w:rsidRPr="00E05925" w:rsidRDefault="00E05925" w:rsidP="00E05925">
      <w:pPr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</w:rPr>
      </w:pPr>
    </w:p>
    <w:p w14:paraId="5A3EC850" w14:textId="77777777" w:rsidR="00E05925" w:rsidRPr="00E05925" w:rsidRDefault="00E05925" w:rsidP="00E05925">
      <w:pPr>
        <w:spacing w:line="276" w:lineRule="auto"/>
        <w:ind w:right="-9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05925">
        <w:rPr>
          <w:rFonts w:ascii="Arial" w:hAnsi="Arial" w:cs="Arial"/>
          <w:b/>
          <w:sz w:val="22"/>
          <w:szCs w:val="22"/>
        </w:rPr>
        <w:t>CUARTA. -</w:t>
      </w:r>
      <w:r w:rsidRPr="00E05925">
        <w:rPr>
          <w:rFonts w:ascii="Arial" w:hAnsi="Arial" w:cs="Arial"/>
          <w:bCs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</w:rPr>
        <w:t>Procédase a la formalización del respectivo contrato</w:t>
      </w:r>
    </w:p>
    <w:p w14:paraId="135BCE05" w14:textId="77777777" w:rsidR="00E05925" w:rsidRPr="00E05925" w:rsidRDefault="00E05925" w:rsidP="00E05925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D770A23" w14:textId="580A2B7B" w:rsidR="00D7677F" w:rsidRPr="004A0CC9" w:rsidRDefault="00E05925" w:rsidP="004A0CC9">
      <w:pPr>
        <w:tabs>
          <w:tab w:val="left" w:pos="284"/>
          <w:tab w:val="left" w:pos="426"/>
        </w:tabs>
        <w:spacing w:after="160" w:line="276" w:lineRule="auto"/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</w:rPr>
        <w:t>QUINTA. -</w:t>
      </w:r>
      <w:r w:rsidRPr="00E05925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Pr="00E05925">
        <w:rPr>
          <w:rFonts w:ascii="Arial" w:hAnsi="Arial" w:cs="Arial"/>
          <w:sz w:val="22"/>
          <w:szCs w:val="22"/>
        </w:rPr>
        <w:t>Notifíquese la presente resolución a los participantes.</w:t>
      </w:r>
    </w:p>
    <w:p w14:paraId="6C5CBD0D" w14:textId="254F0DD8" w:rsidR="00D7677F" w:rsidRPr="00E05925" w:rsidRDefault="00F561B6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05925">
        <w:rPr>
          <w:rFonts w:ascii="Arial" w:hAnsi="Arial" w:cs="Arial"/>
          <w:bCs/>
          <w:sz w:val="22"/>
          <w:szCs w:val="22"/>
          <w:lang w:val="es-ES"/>
        </w:rPr>
        <w:t>Se anexa acta de fallo, acta de dictamen t</w:t>
      </w:r>
      <w:r w:rsidR="00171596">
        <w:rPr>
          <w:rFonts w:ascii="Arial" w:hAnsi="Arial" w:cs="Arial"/>
          <w:bCs/>
          <w:sz w:val="22"/>
          <w:szCs w:val="22"/>
          <w:lang w:val="es-ES"/>
        </w:rPr>
        <w:t>é</w:t>
      </w:r>
      <w:r w:rsidRPr="00E05925">
        <w:rPr>
          <w:rFonts w:ascii="Arial" w:hAnsi="Arial" w:cs="Arial"/>
          <w:bCs/>
          <w:sz w:val="22"/>
          <w:szCs w:val="22"/>
          <w:lang w:val="es-ES"/>
        </w:rPr>
        <w:t>cnico, y dictamen económico (cuadro económico).</w:t>
      </w:r>
    </w:p>
    <w:p w14:paraId="5BD32F65" w14:textId="254B0C7F" w:rsidR="007336B5" w:rsidRDefault="007336B5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4B2B2A7E" w14:textId="77777777" w:rsidR="00BA46A6" w:rsidRPr="00E05925" w:rsidRDefault="00BA46A6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C1E5608" w14:textId="761CE875" w:rsidR="00F054AD" w:rsidRPr="00E05925" w:rsidRDefault="007336B5" w:rsidP="00F054AD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lang w:val="es-ES"/>
        </w:rPr>
        <w:t>ACUERDO</w:t>
      </w:r>
      <w:r w:rsidR="00F054AD" w:rsidRPr="00E05925">
        <w:rPr>
          <w:rFonts w:ascii="Arial" w:hAnsi="Arial" w:cs="Arial"/>
          <w:b/>
          <w:sz w:val="22"/>
          <w:szCs w:val="22"/>
          <w:lang w:val="es-ES"/>
        </w:rPr>
        <w:t xml:space="preserve"> 4</w:t>
      </w:r>
      <w:r w:rsidRPr="00E05925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r w:rsidR="00F054AD" w:rsidRPr="00E05925">
        <w:rPr>
          <w:rFonts w:ascii="Arial" w:hAnsi="Arial" w:cs="Arial"/>
          <w:i/>
          <w:iCs/>
          <w:sz w:val="22"/>
          <w:szCs w:val="22"/>
        </w:rPr>
        <w:t xml:space="preserve">Los integrantes del Comité con voz y voto aprobaron la designación al proveedor </w:t>
      </w:r>
      <w:r w:rsidR="00F054AD" w:rsidRPr="004A0CC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SERVICIOS ESPECIALIZADOS DE SEGURIDAD PRIVADA DE OCCIDENTE  S.A. DE C.V</w:t>
      </w:r>
      <w:r w:rsidR="00F054AD" w:rsidRPr="00E05925">
        <w:rPr>
          <w:rFonts w:ascii="Arial" w:hAnsi="Arial" w:cs="Arial"/>
          <w:i/>
          <w:iCs/>
          <w:sz w:val="22"/>
          <w:szCs w:val="22"/>
        </w:rPr>
        <w:t>, con las características señaladas en sus proposiciones oferta técnica y</w:t>
      </w:r>
      <w:r w:rsidR="00317CAD" w:rsidRPr="00E05925">
        <w:rPr>
          <w:rFonts w:ascii="Arial" w:hAnsi="Arial" w:cs="Arial"/>
          <w:i/>
          <w:iCs/>
          <w:sz w:val="22"/>
          <w:szCs w:val="22"/>
        </w:rPr>
        <w:t xml:space="preserve"> oferta</w:t>
      </w:r>
      <w:r w:rsidR="00F054AD" w:rsidRPr="00E05925">
        <w:rPr>
          <w:rFonts w:ascii="Arial" w:hAnsi="Arial" w:cs="Arial"/>
          <w:i/>
          <w:iCs/>
          <w:sz w:val="22"/>
          <w:szCs w:val="22"/>
        </w:rPr>
        <w:t xml:space="preserve"> económica</w:t>
      </w:r>
      <w:r w:rsidR="004A0CC9">
        <w:rPr>
          <w:rFonts w:ascii="Arial" w:hAnsi="Arial" w:cs="Arial"/>
          <w:i/>
          <w:iCs/>
          <w:sz w:val="22"/>
          <w:szCs w:val="22"/>
        </w:rPr>
        <w:t>, procédase a notificar al proveedor y firmar el respectivo contrato.</w:t>
      </w:r>
    </w:p>
    <w:p w14:paraId="6BD0D9C1" w14:textId="520A131E" w:rsidR="00F561B6" w:rsidRDefault="00F561B6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78C3C97" w14:textId="77777777" w:rsidR="00BA46A6" w:rsidRPr="00E05925" w:rsidRDefault="00BA46A6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CA78DC7" w14:textId="159C0131" w:rsidR="005D5A4D" w:rsidRPr="00E05925" w:rsidRDefault="005D5A4D" w:rsidP="005D5A4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4.2 </w:t>
      </w:r>
      <w:r w:rsidRPr="00E05925">
        <w:rPr>
          <w:rFonts w:ascii="Arial" w:hAnsi="Arial" w:cs="Arial"/>
          <w:b/>
          <w:sz w:val="22"/>
          <w:szCs w:val="22"/>
          <w:u w:val="single"/>
        </w:rPr>
        <w:t>Emisión de fallo o Resolución</w:t>
      </w:r>
      <w:r w:rsidRPr="00E05925">
        <w:rPr>
          <w:rFonts w:ascii="Arial" w:hAnsi="Arial" w:cs="Arial"/>
          <w:sz w:val="22"/>
          <w:szCs w:val="22"/>
        </w:rPr>
        <w:t xml:space="preserve"> de la Licitación Pública Local con Concurrencia del Comité </w:t>
      </w:r>
      <w:r w:rsidRPr="00E05925">
        <w:rPr>
          <w:rFonts w:ascii="Arial" w:hAnsi="Arial" w:cs="Arial"/>
          <w:b/>
          <w:bCs/>
          <w:sz w:val="22"/>
          <w:szCs w:val="22"/>
        </w:rPr>
        <w:t>LPLCC-0</w:t>
      </w:r>
      <w:r w:rsidR="00E05925" w:rsidRPr="00E05925">
        <w:rPr>
          <w:rFonts w:ascii="Arial" w:hAnsi="Arial" w:cs="Arial"/>
          <w:b/>
          <w:bCs/>
          <w:sz w:val="22"/>
          <w:szCs w:val="22"/>
        </w:rPr>
        <w:t>2</w:t>
      </w:r>
      <w:r w:rsidRPr="00E05925">
        <w:rPr>
          <w:rFonts w:ascii="Arial" w:hAnsi="Arial" w:cs="Arial"/>
          <w:b/>
          <w:bCs/>
          <w:sz w:val="22"/>
          <w:szCs w:val="22"/>
        </w:rPr>
        <w:t>-SESAJ-DTP/202</w:t>
      </w:r>
      <w:r w:rsidR="00E05925" w:rsidRPr="00E05925">
        <w:rPr>
          <w:rFonts w:ascii="Arial" w:hAnsi="Arial" w:cs="Arial"/>
          <w:b/>
          <w:bCs/>
          <w:sz w:val="22"/>
          <w:szCs w:val="22"/>
        </w:rPr>
        <w:t>3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sz w:val="22"/>
          <w:szCs w:val="22"/>
          <w:lang w:val="es-MX"/>
        </w:rPr>
        <w:t>para la “Contratación de Servicios de Almacenamiento, Procesamiento y Respaldo de Información en la Nube para el Sistema Anticorrupción del Estado de Jalisco y su Secretaría Ejecutiva”.</w:t>
      </w:r>
    </w:p>
    <w:p w14:paraId="33996AD0" w14:textId="77777777" w:rsidR="00D7677F" w:rsidRPr="00E05925" w:rsidRDefault="00D7677F" w:rsidP="00D7677F">
      <w:pPr>
        <w:pStyle w:val="Prrafodelista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3504E48" w14:textId="334652E7" w:rsidR="00122227" w:rsidRPr="00122227" w:rsidRDefault="00E05925" w:rsidP="00122227">
      <w:pPr>
        <w:numPr>
          <w:ilvl w:val="0"/>
          <w:numId w:val="14"/>
        </w:numPr>
        <w:tabs>
          <w:tab w:val="left" w:pos="284"/>
          <w:tab w:val="left" w:pos="426"/>
        </w:tabs>
        <w:spacing w:after="160" w:line="360" w:lineRule="auto"/>
        <w:ind w:right="-91"/>
        <w:jc w:val="both"/>
        <w:rPr>
          <w:rFonts w:ascii="Arial" w:hAnsi="Arial" w:cs="Arial"/>
          <w:b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lastRenderedPageBreak/>
        <w:t xml:space="preserve">Que, se llevó a cabo la revisión administrativa y técnica de la documentación solicitada en el punto 7 de las bases del presente proceso, por parte del </w:t>
      </w:r>
      <w:r w:rsidRPr="00E05925">
        <w:rPr>
          <w:rFonts w:ascii="Arial" w:eastAsia="Times New Roman" w:hAnsi="Arial" w:cs="Arial"/>
          <w:sz w:val="22"/>
          <w:szCs w:val="22"/>
        </w:rPr>
        <w:t>Área requirente Lic. José Salvador Hinojosa Valadez, Encargado de Despacho de la Dirección de Tecnologías y Plataformas de la Secretaría Ejecutiva del Sistema Estatal Anticorrupción de Jalisco y  por parte de la Unidad Centralizada de Compras la Lic. Dulce Elena López Aguirre</w:t>
      </w:r>
      <w:r w:rsidRPr="00E05925">
        <w:rPr>
          <w:rFonts w:ascii="Arial" w:hAnsi="Arial" w:cs="Arial"/>
          <w:bCs/>
          <w:sz w:val="22"/>
          <w:szCs w:val="22"/>
        </w:rPr>
        <w:t xml:space="preserve">, en </w:t>
      </w:r>
      <w:r w:rsidRPr="00E05925">
        <w:rPr>
          <w:rFonts w:ascii="Arial" w:hAnsi="Arial" w:cs="Arial"/>
          <w:sz w:val="22"/>
          <w:szCs w:val="22"/>
        </w:rPr>
        <w:t>el cual se manifiesta lo siguiente:</w:t>
      </w:r>
    </w:p>
    <w:p w14:paraId="29329881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 xml:space="preserve">E-NGENIUM INFRAESTRUCTURA S. DE R.L. DE C.V. </w:t>
      </w:r>
    </w:p>
    <w:p w14:paraId="151152C6" w14:textId="77777777" w:rsidR="00E05925" w:rsidRPr="00E05925" w:rsidRDefault="00E05925" w:rsidP="00E05925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>Cumple con lo solicitado en el Anexo 2 a) Propuesta técnica, Partida única.</w:t>
      </w:r>
    </w:p>
    <w:p w14:paraId="54A13B76" w14:textId="77777777" w:rsidR="00E05925" w:rsidRPr="00E05925" w:rsidRDefault="00E05925" w:rsidP="00E05925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Cumple con lo solicitado en los incisos: b), c), d), e), f), g), h), i), j), k) y l).</w:t>
      </w:r>
    </w:p>
    <w:p w14:paraId="48730D49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Cs/>
          <w:sz w:val="22"/>
          <w:szCs w:val="22"/>
        </w:rPr>
      </w:pPr>
    </w:p>
    <w:p w14:paraId="00D1872F" w14:textId="77777777" w:rsidR="00E05925" w:rsidRPr="00E05925" w:rsidRDefault="00E05925" w:rsidP="00E05925">
      <w:pPr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  <w:bookmarkStart w:id="3" w:name="_Hlk96604253"/>
      <w:r w:rsidRPr="00E05925">
        <w:rPr>
          <w:rFonts w:ascii="Arial" w:hAnsi="Arial" w:cs="Arial"/>
          <w:b/>
          <w:sz w:val="22"/>
          <w:szCs w:val="22"/>
          <w:u w:val="single"/>
        </w:rPr>
        <w:t xml:space="preserve">TELÉFONOS DE MÉXICO, S.A.B. DE C.V.  </w:t>
      </w:r>
    </w:p>
    <w:bookmarkEnd w:id="3"/>
    <w:p w14:paraId="013BCB81" w14:textId="77777777" w:rsidR="00E05925" w:rsidRPr="00E05925" w:rsidRDefault="00E05925" w:rsidP="00E05925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E05925">
        <w:rPr>
          <w:rFonts w:ascii="Arial" w:hAnsi="Arial" w:cs="Arial"/>
          <w:sz w:val="22"/>
          <w:szCs w:val="22"/>
        </w:rPr>
        <w:t>Cumple con lo solicitado en el Anexo 2 a) Propuesta técnica, Partida única.</w:t>
      </w:r>
    </w:p>
    <w:p w14:paraId="6DFAB488" w14:textId="77777777" w:rsidR="00E05925" w:rsidRPr="00E05925" w:rsidRDefault="00E05925" w:rsidP="00E05925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Cumple con lo solicitado en los incisos: b), c), d), e), f), g), h), i), j), k) y l).</w:t>
      </w:r>
    </w:p>
    <w:p w14:paraId="45ECB23D" w14:textId="77777777" w:rsidR="00E05925" w:rsidRPr="00E05925" w:rsidRDefault="00E05925" w:rsidP="00E05925">
      <w:pPr>
        <w:pStyle w:val="Prrafodelista"/>
        <w:spacing w:line="240" w:lineRule="atLeast"/>
        <w:rPr>
          <w:rFonts w:ascii="Arial Narrow" w:hAnsi="Arial Narrow" w:cs="Arial"/>
          <w:sz w:val="22"/>
          <w:szCs w:val="22"/>
          <w:lang w:val="es-MX"/>
        </w:rPr>
      </w:pPr>
    </w:p>
    <w:p w14:paraId="247E9DD0" w14:textId="77777777" w:rsidR="00E05925" w:rsidRPr="00E05925" w:rsidRDefault="00E05925" w:rsidP="00E05925">
      <w:pPr>
        <w:tabs>
          <w:tab w:val="left" w:pos="426"/>
        </w:tabs>
        <w:spacing w:line="360" w:lineRule="auto"/>
        <w:ind w:right="-91"/>
        <w:jc w:val="both"/>
        <w:rPr>
          <w:rFonts w:ascii="Arial" w:hAnsi="Arial" w:cs="Arial"/>
          <w:sz w:val="22"/>
          <w:szCs w:val="22"/>
          <w:u w:val="single"/>
        </w:rPr>
      </w:pPr>
      <w:r w:rsidRPr="00E05925">
        <w:rPr>
          <w:rFonts w:ascii="Arial" w:hAnsi="Arial" w:cs="Arial"/>
          <w:sz w:val="22"/>
          <w:szCs w:val="22"/>
          <w:u w:val="single"/>
        </w:rPr>
        <w:t>Para evaluar las ofertas, objeto de esta licitación se considera:</w:t>
      </w:r>
    </w:p>
    <w:p w14:paraId="2878EB43" w14:textId="77777777" w:rsidR="00E05925" w:rsidRPr="00E05925" w:rsidRDefault="00E05925" w:rsidP="00E05925">
      <w:pPr>
        <w:pStyle w:val="Prrafodelista"/>
        <w:numPr>
          <w:ilvl w:val="0"/>
          <w:numId w:val="15"/>
        </w:numPr>
        <w:tabs>
          <w:tab w:val="left" w:pos="426"/>
        </w:tabs>
        <w:spacing w:line="360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eastAsia="Calibri" w:hAnsi="Arial" w:cs="Arial"/>
          <w:sz w:val="22"/>
          <w:szCs w:val="22"/>
        </w:rPr>
        <w:t>A quien cumpla con los requisitos establecidos especificados en el Anexo 1 (Carta de Requerimientos Técnicos) por la “CONVOCANTE”.</w:t>
      </w:r>
      <w:r w:rsidRPr="00E05925">
        <w:rPr>
          <w:rFonts w:ascii="Arial" w:hAnsi="Arial" w:cs="Arial"/>
          <w:sz w:val="22"/>
          <w:szCs w:val="22"/>
        </w:rPr>
        <w:t xml:space="preserve"> </w:t>
      </w:r>
    </w:p>
    <w:p w14:paraId="41E633BE" w14:textId="77777777" w:rsidR="00E05925" w:rsidRPr="00E05925" w:rsidRDefault="00E05925" w:rsidP="00E05925">
      <w:pPr>
        <w:pStyle w:val="Prrafodelista"/>
        <w:numPr>
          <w:ilvl w:val="0"/>
          <w:numId w:val="15"/>
        </w:numPr>
        <w:tabs>
          <w:tab w:val="left" w:pos="426"/>
        </w:tabs>
        <w:spacing w:line="360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 xml:space="preserve">A quien cumpla con los documentos solicitados en bases. </w:t>
      </w:r>
    </w:p>
    <w:p w14:paraId="53C8B03E" w14:textId="2DB120F8" w:rsidR="004A0CC9" w:rsidRPr="004A0CC9" w:rsidRDefault="00E05925" w:rsidP="004A0CC9">
      <w:pPr>
        <w:pStyle w:val="Prrafodelista"/>
        <w:numPr>
          <w:ilvl w:val="0"/>
          <w:numId w:val="15"/>
        </w:numPr>
        <w:tabs>
          <w:tab w:val="left" w:pos="426"/>
        </w:tabs>
        <w:spacing w:line="360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eastAsia="Calibri" w:hAnsi="Arial" w:cs="Arial"/>
          <w:sz w:val="22"/>
          <w:szCs w:val="22"/>
        </w:rPr>
        <w:t xml:space="preserve">Método de evaluación </w:t>
      </w:r>
      <w:r w:rsidRPr="00E05925">
        <w:rPr>
          <w:rFonts w:ascii="Arial" w:eastAsia="Calibri" w:hAnsi="Arial" w:cs="Arial"/>
          <w:b/>
          <w:sz w:val="22"/>
          <w:szCs w:val="22"/>
        </w:rPr>
        <w:t xml:space="preserve">“BINARIO”, </w:t>
      </w:r>
      <w:r w:rsidRPr="00E05925">
        <w:rPr>
          <w:rFonts w:ascii="Arial" w:eastAsia="Calibri" w:hAnsi="Arial" w:cs="Arial"/>
          <w:sz w:val="22"/>
          <w:szCs w:val="22"/>
        </w:rPr>
        <w:t>mediante el cual sólo se Adjudica” a quien oferte el precio más bajo.</w:t>
      </w:r>
    </w:p>
    <w:p w14:paraId="23E66534" w14:textId="77777777" w:rsidR="00122227" w:rsidRPr="00122227" w:rsidRDefault="00122227" w:rsidP="00122227">
      <w:pPr>
        <w:pStyle w:val="Prrafodelista"/>
        <w:tabs>
          <w:tab w:val="left" w:pos="426"/>
        </w:tabs>
        <w:spacing w:line="276" w:lineRule="auto"/>
        <w:ind w:right="-9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2227">
        <w:rPr>
          <w:rFonts w:ascii="Arial" w:hAnsi="Arial" w:cs="Arial"/>
          <w:b/>
          <w:sz w:val="22"/>
          <w:szCs w:val="22"/>
          <w:u w:val="single"/>
        </w:rPr>
        <w:t>PROPOSICIONES</w:t>
      </w:r>
    </w:p>
    <w:p w14:paraId="209A109B" w14:textId="77777777" w:rsidR="00122227" w:rsidRPr="004A0CC9" w:rsidRDefault="00122227" w:rsidP="004A0CC9">
      <w:pPr>
        <w:tabs>
          <w:tab w:val="left" w:pos="426"/>
        </w:tabs>
        <w:spacing w:line="276" w:lineRule="auto"/>
        <w:ind w:right="-91"/>
        <w:rPr>
          <w:rFonts w:ascii="Arial" w:hAnsi="Arial" w:cs="Arial"/>
          <w:b/>
          <w:sz w:val="22"/>
          <w:szCs w:val="22"/>
          <w:u w:val="single"/>
        </w:rPr>
      </w:pPr>
    </w:p>
    <w:p w14:paraId="517BD10A" w14:textId="6963C8D4" w:rsidR="00122227" w:rsidRPr="00122227" w:rsidRDefault="00122227" w:rsidP="00122227">
      <w:pPr>
        <w:ind w:right="-91"/>
        <w:jc w:val="both"/>
        <w:rPr>
          <w:rFonts w:ascii="Arial Narrow" w:eastAsia="Calibri" w:hAnsi="Arial Narrow" w:cs="Arial"/>
          <w:sz w:val="16"/>
          <w:szCs w:val="16"/>
        </w:rPr>
      </w:pPr>
      <w:r w:rsidRPr="00122227">
        <w:rPr>
          <w:rFonts w:ascii="Arial" w:hAnsi="Arial" w:cs="Arial"/>
          <w:b/>
          <w:sz w:val="20"/>
          <w:szCs w:val="20"/>
        </w:rPr>
        <w:t xml:space="preserve">PRIMERA. – </w:t>
      </w:r>
      <w:r w:rsidRPr="00122227">
        <w:rPr>
          <w:rFonts w:ascii="Arial" w:hAnsi="Arial" w:cs="Arial"/>
          <w:bCs/>
          <w:sz w:val="22"/>
          <w:szCs w:val="22"/>
        </w:rPr>
        <w:t xml:space="preserve">Que no se le adjudica al licitante </w:t>
      </w:r>
      <w:r w:rsidRPr="00122227">
        <w:rPr>
          <w:rFonts w:ascii="Arial" w:hAnsi="Arial" w:cs="Arial"/>
          <w:b/>
          <w:bCs/>
          <w:sz w:val="22"/>
          <w:szCs w:val="22"/>
          <w:u w:val="single"/>
        </w:rPr>
        <w:t>TELÉFONOS DE MÉXICO, S.A.B. DE C.V.</w:t>
      </w:r>
      <w:r w:rsidR="004A0CC9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122227">
        <w:rPr>
          <w:rFonts w:ascii="Arial" w:hAnsi="Arial" w:cs="Arial"/>
          <w:sz w:val="22"/>
          <w:szCs w:val="22"/>
        </w:rPr>
        <w:t>ya que su propuesta resulta ser superior a la del proveedor adjudicado.</w:t>
      </w:r>
    </w:p>
    <w:p w14:paraId="160F5875" w14:textId="77777777" w:rsidR="00122227" w:rsidRPr="00122227" w:rsidRDefault="00122227" w:rsidP="00122227">
      <w:pPr>
        <w:pStyle w:val="Prrafodelista"/>
        <w:ind w:right="-91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14:paraId="65C14297" w14:textId="77777777" w:rsidR="00122227" w:rsidRDefault="00122227" w:rsidP="00122227">
      <w:p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122227">
        <w:rPr>
          <w:rFonts w:ascii="Arial" w:hAnsi="Arial" w:cs="Arial"/>
          <w:b/>
          <w:bCs/>
          <w:sz w:val="20"/>
          <w:szCs w:val="20"/>
        </w:rPr>
        <w:t>SEGUNDA. -</w:t>
      </w:r>
      <w:r w:rsidRPr="00122227">
        <w:rPr>
          <w:rFonts w:ascii="Arial" w:hAnsi="Arial" w:cs="Arial"/>
          <w:bCs/>
          <w:sz w:val="20"/>
          <w:szCs w:val="20"/>
        </w:rPr>
        <w:t xml:space="preserve"> </w:t>
      </w:r>
      <w:r w:rsidRPr="00122227">
        <w:rPr>
          <w:rFonts w:ascii="Arial" w:hAnsi="Arial" w:cs="Arial"/>
          <w:bCs/>
          <w:sz w:val="22"/>
          <w:szCs w:val="22"/>
        </w:rPr>
        <w:t>Que las propuestas (oferta técnica y oferta económica) presentada por el licitante</w:t>
      </w:r>
      <w:r w:rsidRPr="00122227">
        <w:rPr>
          <w:rFonts w:ascii="Arial" w:hAnsi="Arial" w:cs="Arial"/>
          <w:b/>
          <w:sz w:val="22"/>
          <w:szCs w:val="22"/>
        </w:rPr>
        <w:t xml:space="preserve"> </w:t>
      </w:r>
      <w:r w:rsidRPr="00122227">
        <w:rPr>
          <w:rFonts w:ascii="Arial" w:hAnsi="Arial" w:cs="Arial"/>
          <w:b/>
          <w:bCs/>
          <w:sz w:val="22"/>
          <w:szCs w:val="22"/>
          <w:u w:val="single"/>
        </w:rPr>
        <w:t>E-NGENIUM INFRAESTRUCTURA S. DE R.L. DE C.V.,</w:t>
      </w:r>
      <w:r w:rsidRPr="001222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2227">
        <w:rPr>
          <w:rFonts w:ascii="Arial" w:hAnsi="Arial" w:cs="Arial"/>
          <w:bCs/>
          <w:sz w:val="22"/>
          <w:szCs w:val="22"/>
        </w:rPr>
        <w:t xml:space="preserve">resultan solventes, </w:t>
      </w:r>
      <w:r w:rsidRPr="00122227">
        <w:rPr>
          <w:rFonts w:ascii="Arial" w:hAnsi="Arial" w:cs="Arial"/>
          <w:sz w:val="22"/>
          <w:szCs w:val="22"/>
        </w:rPr>
        <w:t>por haber resultado convenientes sus propuestas, por cumplir con todos los requisitos solicitados y precio, conforme al análisis técnico y al cuadro económico comparativo (mismos que</w:t>
      </w:r>
      <w:r w:rsidRPr="00122227">
        <w:rPr>
          <w:rFonts w:ascii="Arial" w:hAnsi="Arial" w:cs="Arial"/>
          <w:b/>
          <w:sz w:val="22"/>
          <w:szCs w:val="22"/>
        </w:rPr>
        <w:t xml:space="preserve"> </w:t>
      </w:r>
      <w:r w:rsidRPr="00122227">
        <w:rPr>
          <w:rFonts w:ascii="Arial" w:hAnsi="Arial" w:cs="Arial"/>
          <w:sz w:val="22"/>
          <w:szCs w:val="22"/>
        </w:rPr>
        <w:t>forman parte integral de la presente resolución)</w:t>
      </w:r>
      <w:r w:rsidRPr="00122227">
        <w:rPr>
          <w:rFonts w:ascii="Arial" w:hAnsi="Arial" w:cs="Arial"/>
          <w:b/>
          <w:sz w:val="22"/>
          <w:szCs w:val="22"/>
        </w:rPr>
        <w:t xml:space="preserve"> </w:t>
      </w:r>
      <w:r w:rsidRPr="00122227">
        <w:rPr>
          <w:rFonts w:ascii="Arial" w:hAnsi="Arial" w:cs="Arial"/>
          <w:bCs/>
          <w:sz w:val="22"/>
          <w:szCs w:val="22"/>
        </w:rPr>
        <w:t>y por estar por debajo del precio promedio de investigación de mercado,</w:t>
      </w:r>
      <w:r w:rsidRPr="00122227">
        <w:rPr>
          <w:rFonts w:ascii="Arial" w:hAnsi="Arial" w:cs="Arial"/>
          <w:b/>
          <w:sz w:val="22"/>
          <w:szCs w:val="22"/>
        </w:rPr>
        <w:t xml:space="preserve"> </w:t>
      </w:r>
      <w:r w:rsidRPr="00122227">
        <w:rPr>
          <w:rFonts w:ascii="Arial" w:hAnsi="Arial" w:cs="Arial"/>
          <w:sz w:val="22"/>
          <w:szCs w:val="22"/>
        </w:rPr>
        <w:t xml:space="preserve">y toda vez que la Secretaría Ejecutiva del Sistema Estatal Anticorrupción de Jalisco cuenta con el recurso presupuestal necesario en la </w:t>
      </w:r>
      <w:r w:rsidRPr="00122227">
        <w:rPr>
          <w:rFonts w:ascii="Arial" w:hAnsi="Arial" w:cs="Arial"/>
          <w:color w:val="000000" w:themeColor="text1"/>
          <w:sz w:val="22"/>
          <w:szCs w:val="22"/>
        </w:rPr>
        <w:t xml:space="preserve">partida 3331(servicios de consultoría administrativa e informática) para </w:t>
      </w:r>
      <w:r w:rsidRPr="00122227">
        <w:rPr>
          <w:rFonts w:ascii="Arial" w:hAnsi="Arial" w:cs="Arial"/>
          <w:sz w:val="22"/>
          <w:szCs w:val="22"/>
        </w:rPr>
        <w:t>la erogación correspondiente,</w:t>
      </w:r>
      <w:r w:rsidRPr="00122227">
        <w:rPr>
          <w:rFonts w:ascii="Arial" w:hAnsi="Arial" w:cs="Arial"/>
          <w:bCs/>
          <w:sz w:val="22"/>
          <w:szCs w:val="22"/>
        </w:rPr>
        <w:t xml:space="preserve"> es procedente y se le adjudica: </w:t>
      </w:r>
    </w:p>
    <w:p w14:paraId="0A246506" w14:textId="77777777" w:rsidR="00171596" w:rsidRPr="00122227" w:rsidRDefault="00171596" w:rsidP="00122227">
      <w:pPr>
        <w:tabs>
          <w:tab w:val="left" w:pos="284"/>
          <w:tab w:val="left" w:pos="426"/>
        </w:tabs>
        <w:spacing w:after="160"/>
        <w:ind w:right="-91"/>
        <w:jc w:val="both"/>
        <w:rPr>
          <w:rFonts w:ascii="Arial" w:hAnsi="Arial" w:cs="Arial"/>
          <w:b/>
          <w:sz w:val="22"/>
          <w:szCs w:val="22"/>
        </w:rPr>
      </w:pPr>
    </w:p>
    <w:p w14:paraId="42247CA3" w14:textId="77777777" w:rsidR="00122227" w:rsidRPr="00122227" w:rsidRDefault="00122227" w:rsidP="00122227">
      <w:pPr>
        <w:tabs>
          <w:tab w:val="left" w:pos="426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122227">
        <w:rPr>
          <w:rFonts w:ascii="Arial" w:hAnsi="Arial" w:cs="Arial"/>
          <w:b/>
          <w:bCs/>
          <w:sz w:val="22"/>
          <w:szCs w:val="22"/>
          <w:u w:val="single"/>
        </w:rPr>
        <w:t>E-NGENIUM INFRAESTRUCTURA S. DE R.L. DE C.V.,</w:t>
      </w:r>
      <w:r w:rsidRPr="001222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2227">
        <w:rPr>
          <w:rFonts w:ascii="Arial" w:hAnsi="Arial" w:cs="Arial"/>
          <w:sz w:val="22"/>
          <w:szCs w:val="22"/>
        </w:rPr>
        <w:t>se le adjudica PARTIDA ÚNICA (</w:t>
      </w:r>
      <w:r w:rsidRPr="00122227">
        <w:rPr>
          <w:rFonts w:ascii="Arial" w:hAnsi="Arial" w:cs="Arial"/>
          <w:sz w:val="22"/>
          <w:szCs w:val="22"/>
          <w:lang w:val="es-MX"/>
        </w:rPr>
        <w:t>SERVICIOS DE ALMACENAMIENTO, PROCESAMIENTO Y RESPALDO DE INFORMACIÓN EN LA NUBE PARA EL SISTEMA ANTICORRUPCIÓN DEL ESTADO DE JALISCO Y SU SECRETARÍA EJECUTIVA),</w:t>
      </w:r>
      <w:r w:rsidRPr="00122227">
        <w:rPr>
          <w:rFonts w:ascii="Arial" w:hAnsi="Arial" w:cs="Arial"/>
          <w:sz w:val="22"/>
          <w:szCs w:val="22"/>
        </w:rPr>
        <w:t xml:space="preserve"> con las características señaladas en su proposición (oferta técnica) y a un costo:</w:t>
      </w:r>
    </w:p>
    <w:p w14:paraId="0CCE54A1" w14:textId="77777777" w:rsidR="00122227" w:rsidRPr="00122227" w:rsidRDefault="00122227" w:rsidP="00122227">
      <w:pPr>
        <w:pStyle w:val="Prrafodelista"/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</w:rPr>
      </w:pPr>
      <w:r w:rsidRPr="00B8521C">
        <w:rPr>
          <w:noProof/>
        </w:rPr>
        <w:lastRenderedPageBreak/>
        <w:drawing>
          <wp:inline distT="0" distB="0" distL="0" distR="0" wp14:anchorId="1C99D0FE" wp14:editId="53F35F36">
            <wp:extent cx="5552236" cy="28663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767" cy="287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6F0A" w14:textId="77777777" w:rsidR="00122227" w:rsidRPr="00122227" w:rsidRDefault="00122227" w:rsidP="00122227">
      <w:pPr>
        <w:pStyle w:val="Prrafodelista"/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/>
          <w:bCs/>
          <w:sz w:val="22"/>
          <w:szCs w:val="22"/>
        </w:rPr>
      </w:pPr>
    </w:p>
    <w:p w14:paraId="005DC893" w14:textId="77777777" w:rsidR="00122227" w:rsidRPr="00122227" w:rsidRDefault="00122227" w:rsidP="00122227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122227">
        <w:rPr>
          <w:rFonts w:ascii="Arial" w:hAnsi="Arial" w:cs="Arial"/>
          <w:b/>
          <w:bCs/>
          <w:sz w:val="22"/>
          <w:szCs w:val="22"/>
        </w:rPr>
        <w:t>TERCERA. –</w:t>
      </w:r>
      <w:r w:rsidRPr="00122227">
        <w:rPr>
          <w:rFonts w:ascii="Arial" w:hAnsi="Arial" w:cs="Arial"/>
          <w:sz w:val="22"/>
          <w:szCs w:val="22"/>
        </w:rPr>
        <w:t xml:space="preserve"> Procédase a la formalización del respectivo contrato.</w:t>
      </w:r>
    </w:p>
    <w:p w14:paraId="28E45F22" w14:textId="77777777" w:rsidR="00122227" w:rsidRPr="00122227" w:rsidRDefault="00122227" w:rsidP="00122227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/>
          <w:bCs/>
          <w:sz w:val="22"/>
          <w:szCs w:val="22"/>
        </w:rPr>
      </w:pPr>
    </w:p>
    <w:p w14:paraId="5C2269E0" w14:textId="77777777" w:rsidR="00122227" w:rsidRPr="00122227" w:rsidRDefault="00122227" w:rsidP="00122227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sz w:val="22"/>
          <w:szCs w:val="22"/>
        </w:rPr>
      </w:pPr>
      <w:r w:rsidRPr="00122227">
        <w:rPr>
          <w:rFonts w:ascii="Arial" w:hAnsi="Arial" w:cs="Arial"/>
          <w:b/>
          <w:bCs/>
          <w:sz w:val="22"/>
          <w:szCs w:val="22"/>
        </w:rPr>
        <w:t>CUARTA. -</w:t>
      </w:r>
      <w:r w:rsidRPr="00122227">
        <w:rPr>
          <w:rFonts w:ascii="Arial" w:hAnsi="Arial" w:cs="Arial"/>
          <w:sz w:val="22"/>
          <w:szCs w:val="22"/>
        </w:rPr>
        <w:t xml:space="preserve"> Notifíquese la presente resolución a los participantes.</w:t>
      </w:r>
    </w:p>
    <w:p w14:paraId="2F44AC63" w14:textId="77777777" w:rsidR="00122227" w:rsidRPr="00122227" w:rsidRDefault="00122227" w:rsidP="00122227">
      <w:pPr>
        <w:jc w:val="both"/>
        <w:rPr>
          <w:rFonts w:ascii="Arial" w:hAnsi="Arial" w:cs="Arial"/>
          <w:sz w:val="22"/>
          <w:szCs w:val="22"/>
        </w:rPr>
      </w:pPr>
    </w:p>
    <w:p w14:paraId="2B39CB41" w14:textId="5A856C1A" w:rsidR="00122227" w:rsidRDefault="00122227" w:rsidP="00122227">
      <w:pPr>
        <w:jc w:val="both"/>
        <w:rPr>
          <w:rFonts w:ascii="Arial" w:hAnsi="Arial" w:cs="Arial"/>
          <w:sz w:val="22"/>
          <w:szCs w:val="22"/>
        </w:rPr>
      </w:pPr>
      <w:r w:rsidRPr="00122227">
        <w:rPr>
          <w:rFonts w:ascii="Arial" w:hAnsi="Arial" w:cs="Arial"/>
          <w:sz w:val="22"/>
          <w:szCs w:val="22"/>
        </w:rPr>
        <w:t>Así lo resolvieron y firmaron los integrantes del Comité que asistieron a la reunión celebrada el día 24 (veinticuatro) de febrero de 2023 (dos mil veintitrés)</w:t>
      </w:r>
      <w:r>
        <w:rPr>
          <w:rFonts w:ascii="Arial" w:hAnsi="Arial" w:cs="Arial"/>
          <w:sz w:val="22"/>
          <w:szCs w:val="22"/>
        </w:rPr>
        <w:t>.</w:t>
      </w:r>
    </w:p>
    <w:p w14:paraId="5839A8A5" w14:textId="77777777" w:rsidR="00122227" w:rsidRDefault="00122227" w:rsidP="00122227">
      <w:pPr>
        <w:jc w:val="both"/>
        <w:rPr>
          <w:rFonts w:ascii="Arial" w:hAnsi="Arial" w:cs="Arial"/>
          <w:sz w:val="22"/>
          <w:szCs w:val="22"/>
        </w:rPr>
      </w:pPr>
    </w:p>
    <w:p w14:paraId="3707B050" w14:textId="77777777" w:rsidR="00122227" w:rsidRPr="00122227" w:rsidRDefault="00122227" w:rsidP="00122227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122227">
        <w:rPr>
          <w:rFonts w:ascii="Arial" w:hAnsi="Arial" w:cs="Arial"/>
          <w:bCs/>
          <w:sz w:val="22"/>
          <w:szCs w:val="22"/>
          <w:lang w:val="es-ES"/>
        </w:rPr>
        <w:t>Se anexa acta de fallo, acta de dictamen tecnico, y dictamen económico (cuadro económico).</w:t>
      </w:r>
    </w:p>
    <w:p w14:paraId="3D03B5E5" w14:textId="77777777" w:rsidR="00122227" w:rsidRPr="00122227" w:rsidRDefault="00122227" w:rsidP="00122227">
      <w:pPr>
        <w:tabs>
          <w:tab w:val="left" w:pos="426"/>
        </w:tabs>
        <w:spacing w:line="276" w:lineRule="auto"/>
        <w:ind w:right="-91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05A49F07" w14:textId="77777777" w:rsidR="004A0CC9" w:rsidRPr="00E05925" w:rsidRDefault="00122227" w:rsidP="004A0CC9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122227">
        <w:rPr>
          <w:rFonts w:ascii="Arial" w:hAnsi="Arial" w:cs="Arial"/>
          <w:b/>
          <w:sz w:val="22"/>
          <w:szCs w:val="22"/>
          <w:lang w:val="es-ES"/>
        </w:rPr>
        <w:t>ACUERDO 5</w:t>
      </w:r>
      <w:r w:rsidRPr="00122227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r w:rsidRPr="00122227">
        <w:rPr>
          <w:rFonts w:ascii="Arial" w:hAnsi="Arial" w:cs="Arial"/>
          <w:i/>
          <w:iCs/>
          <w:sz w:val="22"/>
          <w:szCs w:val="22"/>
        </w:rPr>
        <w:t xml:space="preserve">Los integrantes del Comité con voz y voto aprobaron la designación al proveedor </w:t>
      </w:r>
      <w:r w:rsidRPr="00122227">
        <w:rPr>
          <w:rFonts w:ascii="Arial" w:hAnsi="Arial" w:cs="Arial"/>
          <w:b/>
          <w:bCs/>
          <w:sz w:val="22"/>
          <w:szCs w:val="22"/>
          <w:u w:val="single"/>
        </w:rPr>
        <w:t>E-NGENIUM INFRAESTRUCTURA S. DE R.L. DE C.V.</w:t>
      </w:r>
      <w:r w:rsidRPr="00122227">
        <w:rPr>
          <w:rFonts w:ascii="Arial" w:hAnsi="Arial" w:cs="Arial"/>
          <w:i/>
          <w:iCs/>
          <w:sz w:val="22"/>
          <w:szCs w:val="22"/>
        </w:rPr>
        <w:t>, con las características señaladas en sus proposiciones oferta técnica y oferta económica</w:t>
      </w:r>
      <w:r w:rsidR="004A0CC9">
        <w:rPr>
          <w:rFonts w:ascii="Arial" w:hAnsi="Arial" w:cs="Arial"/>
          <w:i/>
          <w:iCs/>
          <w:sz w:val="22"/>
          <w:szCs w:val="22"/>
        </w:rPr>
        <w:t>, procédase a notificar al proveedor y firmar el respectivo contrato.</w:t>
      </w:r>
    </w:p>
    <w:p w14:paraId="525E7815" w14:textId="7CA05BD6" w:rsidR="00122227" w:rsidRDefault="00122227" w:rsidP="0012222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EF0285D" w14:textId="77777777" w:rsidR="004A0CC9" w:rsidRPr="00E05925" w:rsidRDefault="004A0CC9" w:rsidP="0012222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D31A987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Punto 5 del orden del día</w:t>
      </w:r>
      <w:r w:rsidRPr="00E05925">
        <w:rPr>
          <w:rFonts w:ascii="Arial" w:hAnsi="Arial" w:cs="Arial"/>
          <w:b/>
          <w:sz w:val="22"/>
          <w:szCs w:val="22"/>
        </w:rPr>
        <w:t>.</w:t>
      </w:r>
      <w:r w:rsidRPr="00E05925">
        <w:rPr>
          <w:rFonts w:ascii="Arial" w:hAnsi="Arial" w:cs="Arial"/>
          <w:sz w:val="22"/>
          <w:szCs w:val="22"/>
        </w:rPr>
        <w:t xml:space="preserve">    Asuntos varios;</w:t>
      </w:r>
    </w:p>
    <w:p w14:paraId="45416919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7969C1BD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E05925">
        <w:rPr>
          <w:rFonts w:ascii="Arial" w:hAnsi="Arial" w:cs="Arial"/>
          <w:b/>
          <w:bCs/>
          <w:sz w:val="22"/>
          <w:szCs w:val="22"/>
        </w:rPr>
        <w:t>ACUERDO:</w:t>
      </w:r>
      <w:r w:rsidRPr="00E05925">
        <w:rPr>
          <w:rFonts w:ascii="Arial" w:hAnsi="Arial" w:cs="Arial"/>
          <w:sz w:val="22"/>
          <w:szCs w:val="22"/>
        </w:rPr>
        <w:t xml:space="preserve"> </w:t>
      </w:r>
      <w:r w:rsidRPr="00E05925">
        <w:rPr>
          <w:rFonts w:ascii="Arial" w:hAnsi="Arial" w:cs="Arial"/>
          <w:i/>
          <w:iCs/>
          <w:sz w:val="22"/>
          <w:szCs w:val="22"/>
        </w:rPr>
        <w:t>No hubo asuntos varios.</w:t>
      </w:r>
    </w:p>
    <w:p w14:paraId="022CFFAC" w14:textId="4E4948EF" w:rsidR="00122227" w:rsidRDefault="00122227" w:rsidP="0012222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7FC7CC" w14:textId="77777777" w:rsidR="004A0CC9" w:rsidRPr="00E05925" w:rsidRDefault="004A0CC9" w:rsidP="0012222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592B6D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b/>
          <w:sz w:val="22"/>
          <w:szCs w:val="22"/>
          <w:u w:val="single"/>
        </w:rPr>
        <w:t>Punto 6 del orden del día</w:t>
      </w:r>
      <w:r w:rsidRPr="00E05925">
        <w:rPr>
          <w:rFonts w:ascii="Arial" w:hAnsi="Arial" w:cs="Arial"/>
          <w:sz w:val="22"/>
          <w:szCs w:val="22"/>
        </w:rPr>
        <w:t xml:space="preserve">.   Lectura de acuerdos y comisiones; y </w:t>
      </w:r>
    </w:p>
    <w:p w14:paraId="5EE3A214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DCDD3EC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i/>
          <w:iCs/>
          <w:sz w:val="22"/>
          <w:szCs w:val="22"/>
        </w:rPr>
      </w:pPr>
      <w:r w:rsidRPr="00E05925">
        <w:rPr>
          <w:rFonts w:ascii="Arial" w:hAnsi="Arial" w:cs="Arial"/>
          <w:i/>
          <w:iCs/>
          <w:sz w:val="22"/>
          <w:szCs w:val="22"/>
        </w:rPr>
        <w:t>Se procedió a la lectura de los acuerdos, mismos que quedaron plasmados en la presente acta en el orden que fueron tomados.</w:t>
      </w:r>
    </w:p>
    <w:p w14:paraId="3C47EBD6" w14:textId="77777777" w:rsidR="00122227" w:rsidRDefault="00122227" w:rsidP="00122227">
      <w:pPr>
        <w:jc w:val="both"/>
        <w:rPr>
          <w:rFonts w:ascii="Arial" w:hAnsi="Arial" w:cs="Arial"/>
          <w:sz w:val="22"/>
          <w:szCs w:val="22"/>
        </w:rPr>
      </w:pPr>
    </w:p>
    <w:p w14:paraId="2E2F482F" w14:textId="77777777" w:rsidR="00122227" w:rsidRPr="00E05925" w:rsidRDefault="00122227" w:rsidP="00122227">
      <w:pPr>
        <w:jc w:val="both"/>
        <w:rPr>
          <w:rFonts w:ascii="Arial" w:hAnsi="Arial" w:cs="Arial"/>
          <w:sz w:val="22"/>
          <w:szCs w:val="22"/>
        </w:rPr>
      </w:pPr>
    </w:p>
    <w:p w14:paraId="66F10BF0" w14:textId="77777777" w:rsidR="00122227" w:rsidRPr="00E05925" w:rsidRDefault="00122227" w:rsidP="00122227">
      <w:pPr>
        <w:pStyle w:val="Ttulo"/>
        <w:tabs>
          <w:tab w:val="left" w:pos="7911"/>
        </w:tabs>
        <w:ind w:left="-142"/>
        <w:jc w:val="left"/>
        <w:rPr>
          <w:sz w:val="22"/>
          <w:szCs w:val="22"/>
        </w:rPr>
      </w:pPr>
      <w:r w:rsidRPr="00E05925">
        <w:rPr>
          <w:b/>
          <w:sz w:val="22"/>
          <w:szCs w:val="22"/>
          <w:u w:val="single"/>
          <w:lang w:val="es-ES_tradnl"/>
        </w:rPr>
        <w:t>Punto 7 del orden del día</w:t>
      </w:r>
      <w:r w:rsidRPr="00E05925">
        <w:rPr>
          <w:sz w:val="22"/>
          <w:szCs w:val="22"/>
        </w:rPr>
        <w:t>.   Clausura de la sesión.</w:t>
      </w:r>
    </w:p>
    <w:p w14:paraId="3AA31206" w14:textId="77777777" w:rsidR="00122227" w:rsidRPr="00E05925" w:rsidRDefault="00122227" w:rsidP="00122227">
      <w:pPr>
        <w:rPr>
          <w:rFonts w:ascii="Arial" w:hAnsi="Arial" w:cs="Arial"/>
          <w:sz w:val="22"/>
          <w:szCs w:val="22"/>
          <w:lang w:val="es-MX" w:eastAsia="ar-SA"/>
        </w:rPr>
      </w:pPr>
    </w:p>
    <w:p w14:paraId="1CF73989" w14:textId="76981B12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lastRenderedPageBreak/>
        <w:t xml:space="preserve">No habiendo más asuntos que tratar se dio por terminada la sesión y se procede al cierre de esta acta, siendo </w:t>
      </w:r>
      <w:r w:rsidRPr="00122227">
        <w:rPr>
          <w:rFonts w:ascii="Arial" w:hAnsi="Arial" w:cs="Arial"/>
          <w:sz w:val="22"/>
          <w:szCs w:val="22"/>
        </w:rPr>
        <w:t xml:space="preserve">las </w:t>
      </w:r>
      <w:r w:rsidRPr="00122227">
        <w:rPr>
          <w:rFonts w:ascii="Arial" w:hAnsi="Arial" w:cs="Arial"/>
          <w:bCs/>
          <w:sz w:val="22"/>
          <w:szCs w:val="22"/>
        </w:rPr>
        <w:t>10:29 (diez veintinueve)</w:t>
      </w:r>
      <w:r w:rsidRPr="00E05925">
        <w:rPr>
          <w:rFonts w:ascii="Arial" w:hAnsi="Arial" w:cs="Arial"/>
          <w:bCs/>
          <w:sz w:val="22"/>
          <w:szCs w:val="22"/>
        </w:rPr>
        <w:t xml:space="preserve"> horas del día en que se actúa, </w:t>
      </w:r>
      <w:r w:rsidRPr="00E05925">
        <w:rPr>
          <w:rFonts w:ascii="Arial" w:hAnsi="Arial" w:cs="Arial"/>
          <w:sz w:val="22"/>
          <w:szCs w:val="22"/>
        </w:rPr>
        <w:t>estando de acuerdo los integrantes de esta Segunda Sesión Ordinaria con lo propuesto y acordado.</w:t>
      </w:r>
    </w:p>
    <w:p w14:paraId="53670FF0" w14:textId="77777777" w:rsidR="00122227" w:rsidRPr="00E05925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66AEB01B" w14:textId="77777777" w:rsidR="00122227" w:rsidRDefault="00122227" w:rsidP="00122227">
      <w:pPr>
        <w:ind w:left="-142"/>
        <w:jc w:val="both"/>
        <w:rPr>
          <w:rFonts w:ascii="Arial" w:hAnsi="Arial" w:cs="Arial"/>
          <w:sz w:val="22"/>
          <w:szCs w:val="22"/>
        </w:rPr>
      </w:pPr>
      <w:r w:rsidRPr="00E05925">
        <w:rPr>
          <w:rFonts w:ascii="Arial" w:hAnsi="Arial" w:cs="Arial"/>
          <w:sz w:val="22"/>
          <w:szCs w:val="22"/>
        </w:rPr>
        <w:t>Los miembros del Comité integrantes de esta Sesión, que participaron en la misma aprueban y firman de conformidad la presente</w:t>
      </w:r>
      <w:r>
        <w:rPr>
          <w:rFonts w:ascii="Arial" w:hAnsi="Arial" w:cs="Arial"/>
          <w:sz w:val="22"/>
          <w:szCs w:val="22"/>
        </w:rPr>
        <w:t>.</w:t>
      </w:r>
    </w:p>
    <w:p w14:paraId="7DCAA5CB" w14:textId="77777777" w:rsidR="00754760" w:rsidRDefault="00754760" w:rsidP="00122227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650AFBF0" w14:textId="77777777" w:rsidR="00754760" w:rsidRDefault="00754760" w:rsidP="00122227">
      <w:pPr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4859"/>
        <w:gridCol w:w="4781"/>
      </w:tblGrid>
      <w:tr w:rsidR="00754760" w14:paraId="74D70F02" w14:textId="77777777" w:rsidTr="00D43263">
        <w:trPr>
          <w:trHeight w:val="46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1B5F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A3097">
              <w:rPr>
                <w:rFonts w:ascii="Arial" w:hAnsi="Arial" w:cs="Arial"/>
                <w:b/>
                <w:bCs/>
                <w:sz w:val="20"/>
                <w:szCs w:val="20"/>
              </w:rPr>
              <w:t>INTEGRANTES DEL COMITÉ DE ADQUISIONES DE LA SECRETARÍA EJECUTIVA DEL SISTEMA ESTATAL ANTICORRUPCIÓN DE JALISCO</w:t>
            </w:r>
          </w:p>
        </w:tc>
      </w:tr>
      <w:tr w:rsidR="00754760" w14:paraId="390C2F1D" w14:textId="77777777" w:rsidTr="00D43263">
        <w:trPr>
          <w:trHeight w:val="1539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789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AF8EDB2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AC380EE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9361E4E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C3542C5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358">
              <w:rPr>
                <w:rFonts w:ascii="Arial" w:hAnsi="Arial" w:cs="Arial"/>
                <w:b/>
                <w:bCs/>
                <w:sz w:val="20"/>
                <w:szCs w:val="20"/>
              </w:rPr>
              <w:t>Lic. Martha Iraí Arriola Flores</w:t>
            </w:r>
          </w:p>
          <w:p w14:paraId="324F4E64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358">
              <w:rPr>
                <w:rFonts w:ascii="Arial" w:hAnsi="Arial" w:cs="Arial"/>
                <w:sz w:val="20"/>
                <w:szCs w:val="20"/>
              </w:rPr>
              <w:t>Presidente Suplente del Comité de Adquisiciones de la Secretaría Ejecutiva del Sistema Estatal Anticorrupción de Jalisco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F77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54CB99A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B792CD2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2B9795C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071AF0A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358">
              <w:rPr>
                <w:rFonts w:ascii="Arial" w:hAnsi="Arial" w:cs="Arial"/>
                <w:b/>
                <w:bCs/>
                <w:sz w:val="20"/>
                <w:szCs w:val="20"/>
              </w:rPr>
              <w:t>Lic. Dulce Elena López Aguirre</w:t>
            </w:r>
          </w:p>
          <w:p w14:paraId="3454ECC6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358">
              <w:rPr>
                <w:rFonts w:ascii="Arial" w:hAnsi="Arial" w:cs="Arial"/>
                <w:sz w:val="20"/>
                <w:szCs w:val="20"/>
              </w:rPr>
              <w:t xml:space="preserve">Secretario Técnico del Comité de Adquisiciones de la Secretaria Ejecutiva del Sistema Estatal Anticorrupción de Jalisco </w:t>
            </w:r>
          </w:p>
        </w:tc>
      </w:tr>
      <w:tr w:rsidR="00754760" w14:paraId="72CADA78" w14:textId="77777777" w:rsidTr="00D43263">
        <w:trPr>
          <w:trHeight w:val="106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471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580A2C6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2F169F6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27AC8A6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B7070AD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Marlene Jackeline Huerta Cruz</w:t>
            </w:r>
          </w:p>
          <w:p w14:paraId="239F9E07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Representante de la Coordinación de Administración de la Secretaria Ejecutiva del Sistema Estatal Anticorrupción de Jalisco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BB7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MX"/>
              </w:rPr>
            </w:pPr>
          </w:p>
          <w:p w14:paraId="2C5FD5A9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MX"/>
              </w:rPr>
            </w:pPr>
          </w:p>
          <w:p w14:paraId="7394877D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MX"/>
              </w:rPr>
            </w:pPr>
          </w:p>
          <w:p w14:paraId="241EB11C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D4BD3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09D2B087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 Unidad de Transparencia de la Secretaría Ejecutiva del Sistema Estatal Anticorrupción de Jalisco</w:t>
            </w:r>
          </w:p>
        </w:tc>
      </w:tr>
      <w:tr w:rsidR="00754760" w14:paraId="49234B13" w14:textId="77777777" w:rsidTr="00D43263">
        <w:trPr>
          <w:trHeight w:val="1539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CF8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8C61E35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3819154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CB0EE3A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AAFEF13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 José Salvador Hinojosa Valadez</w:t>
            </w:r>
          </w:p>
          <w:p w14:paraId="5A739B18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 xml:space="preserve">Encargado de Despacho de la Dirección de Tecnologías y Plataformas de la Secretaria Ejecutiva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6D7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76BB7E4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2A7A921A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B43B4FB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2F82CA3D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Omar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Alejandro </w:t>
            </w: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Peña Ugalde</w:t>
            </w:r>
          </w:p>
          <w:p w14:paraId="479563D2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Subdirector de Análisis Jurídico de la Secretaría Ejecutiva del Sistema Estatal Anticorrupción de Jalisco</w:t>
            </w:r>
          </w:p>
        </w:tc>
      </w:tr>
      <w:tr w:rsidR="00754760" w14:paraId="2E771223" w14:textId="77777777" w:rsidTr="00D43263">
        <w:trPr>
          <w:trHeight w:val="155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54C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74C15F1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CF29683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185293D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C8BB032" w14:textId="26266ABA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Lic. </w:t>
            </w:r>
            <w:r w:rsidR="0017159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Rogelio </w:t>
            </w:r>
            <w:r w:rsidRPr="001807F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Alejandro Muñoz Prado</w:t>
            </w:r>
          </w:p>
          <w:p w14:paraId="45F3605B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Representante de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la </w:t>
            </w:r>
            <w:r w:rsidRPr="001807F0">
              <w:rPr>
                <w:rFonts w:ascii="Arial" w:hAnsi="Arial" w:cs="Arial"/>
                <w:sz w:val="20"/>
                <w:szCs w:val="20"/>
                <w:lang w:val="es-MX"/>
              </w:rPr>
              <w:t>Cámara Nacional de Comercio, Servicios y Turismo de Guadalajara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18C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CDEED36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2F3EF0AF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CA428AB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0B8D959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3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Georgina Guadalupe Orozco Ríos </w:t>
            </w:r>
            <w:r w:rsidRPr="00735358">
              <w:rPr>
                <w:rFonts w:ascii="Arial" w:hAnsi="Arial" w:cs="Arial"/>
                <w:sz w:val="20"/>
                <w:szCs w:val="20"/>
              </w:rPr>
              <w:t>Representante del Consejo de Cámaras Industriales de Jalisco</w:t>
            </w:r>
          </w:p>
        </w:tc>
      </w:tr>
      <w:tr w:rsidR="00754760" w14:paraId="2D0D7465" w14:textId="77777777" w:rsidTr="00D43263">
        <w:trPr>
          <w:trHeight w:val="155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449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2A781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60E88A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C5C688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E256C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Ing. Omar Palafox Sáenz</w:t>
            </w:r>
          </w:p>
          <w:p w14:paraId="44CE8E27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Representante del Consejo de Desarrollo Agropecuario y Agroindustrial de Jalisco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9EA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0F6477E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3216C4F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4451419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0F798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76D5F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>Lic. Jose Guadalupe Pérez Mejía</w:t>
            </w:r>
          </w:p>
          <w:p w14:paraId="4DBB7F3F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</w:rPr>
              <w:t>Representante de la Confederación Patronal Mexicana</w:t>
            </w:r>
          </w:p>
        </w:tc>
      </w:tr>
      <w:tr w:rsidR="00754760" w14:paraId="7A9A17E9" w14:textId="77777777" w:rsidTr="00D43263">
        <w:trPr>
          <w:trHeight w:val="155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EBB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5A2D62E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2FF926F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5E81887" w14:textId="77777777" w:rsidR="00754760" w:rsidRPr="00A53E51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401CE74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045A2910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Felipe Vázquez </w:t>
            </w:r>
            <w:r w:rsidRPr="00305E6B">
              <w:rPr>
                <w:rFonts w:ascii="Arial" w:hAnsi="Arial" w:cs="Arial"/>
                <w:b/>
                <w:bCs/>
                <w:sz w:val="21"/>
                <w:szCs w:val="21"/>
              </w:rPr>
              <w:t>Collignon</w:t>
            </w:r>
          </w:p>
          <w:p w14:paraId="11E5F41A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7F0">
              <w:rPr>
                <w:rFonts w:ascii="Arial" w:hAnsi="Arial" w:cs="Arial"/>
                <w:sz w:val="20"/>
                <w:szCs w:val="20"/>
              </w:rPr>
              <w:t>Representante de Consejo Mexicano Exterior de Occidente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025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5F395D8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CC86779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1F3644EE" w14:textId="77777777" w:rsidR="00754760" w:rsidRDefault="00754760" w:rsidP="00D4326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7B50E876" w14:textId="77777777" w:rsidR="00754760" w:rsidRDefault="00754760" w:rsidP="0075476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9F30202" w14:textId="77777777" w:rsidR="00754760" w:rsidRPr="001807F0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José Alberto Zaragoza Ruiz</w:t>
            </w:r>
          </w:p>
          <w:p w14:paraId="2AA0EC68" w14:textId="6BE447A7" w:rsidR="00754760" w:rsidRPr="00735358" w:rsidRDefault="00754760" w:rsidP="00D4326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Coordinador de Asuntos Jurídic</w:t>
            </w:r>
            <w:r w:rsidR="00D301DE">
              <w:rPr>
                <w:rFonts w:ascii="Arial" w:hAnsi="Arial" w:cs="Arial"/>
                <w:bCs/>
                <w:sz w:val="20"/>
                <w:szCs w:val="20"/>
                <w:lang w:val="es-MX"/>
              </w:rPr>
              <w:t>o</w:t>
            </w: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s de la Secretaría Ejecutiva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Pr="001807F0">
              <w:rPr>
                <w:rFonts w:ascii="Arial" w:hAnsi="Arial" w:cs="Arial"/>
                <w:bCs/>
                <w:sz w:val="20"/>
                <w:szCs w:val="20"/>
                <w:lang w:val="es-MX"/>
              </w:rPr>
              <w:t>del Sistema Estatal Anticorrupción de Jalisco</w:t>
            </w:r>
          </w:p>
        </w:tc>
      </w:tr>
      <w:tr w:rsidR="00754760" w14:paraId="7CBA06BE" w14:textId="77777777" w:rsidTr="00D43263">
        <w:trPr>
          <w:trHeight w:val="155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673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75F668B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1EDC840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A280C5B" w14:textId="77777777" w:rsidR="00754760" w:rsidRDefault="00754760" w:rsidP="00D4326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D6EAF03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358">
              <w:rPr>
                <w:rFonts w:ascii="Arial" w:hAnsi="Arial" w:cs="Arial"/>
                <w:b/>
                <w:sz w:val="20"/>
                <w:szCs w:val="20"/>
              </w:rPr>
              <w:t>Lic. Claudia Verónica Gómez González</w:t>
            </w:r>
          </w:p>
          <w:p w14:paraId="5A3CE985" w14:textId="77777777" w:rsidR="00754760" w:rsidRPr="00735358" w:rsidRDefault="00754760" w:rsidP="00D43263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es-MX"/>
              </w:rPr>
            </w:pPr>
            <w:r w:rsidRPr="00735358">
              <w:rPr>
                <w:rFonts w:ascii="Arial" w:hAnsi="Arial" w:cs="Arial"/>
                <w:bCs/>
                <w:sz w:val="20"/>
                <w:szCs w:val="20"/>
                <w:lang w:val="es-MX"/>
              </w:rPr>
              <w:t>Representante de Órgano Interno de Control  de la Secretaría Ejecutiva del Sistema Estatal Anticorrupción de Jalisco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E94" w14:textId="77777777" w:rsidR="00754760" w:rsidRPr="00A53E51" w:rsidRDefault="00754760" w:rsidP="00D43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8962F06" w14:textId="62475168" w:rsidR="00754760" w:rsidRPr="00122227" w:rsidRDefault="00754760" w:rsidP="00122227">
      <w:pPr>
        <w:ind w:left="-142"/>
        <w:jc w:val="both"/>
        <w:rPr>
          <w:rFonts w:ascii="Arial" w:hAnsi="Arial" w:cs="Arial"/>
          <w:sz w:val="22"/>
          <w:szCs w:val="22"/>
        </w:rPr>
        <w:sectPr w:rsidR="00754760" w:rsidRPr="00122227" w:rsidSect="004C6941">
          <w:headerReference w:type="default" r:id="rId12"/>
          <w:footerReference w:type="even" r:id="rId13"/>
          <w:footerReference w:type="default" r:id="rId14"/>
          <w:pgSz w:w="12240" w:h="15840" w:code="1"/>
          <w:pgMar w:top="709" w:right="1418" w:bottom="1174" w:left="1418" w:header="255" w:footer="284" w:gutter="0"/>
          <w:pgNumType w:start="1"/>
          <w:cols w:space="720"/>
        </w:sectPr>
      </w:pPr>
    </w:p>
    <w:p w14:paraId="1A1C9670" w14:textId="77777777" w:rsidR="00122227" w:rsidRDefault="00122227" w:rsidP="00122227">
      <w:pPr>
        <w:tabs>
          <w:tab w:val="left" w:pos="426"/>
        </w:tabs>
        <w:ind w:right="-91"/>
        <w:rPr>
          <w:rFonts w:ascii="Arial" w:eastAsia="Times New Roman" w:hAnsi="Arial" w:cs="Arial"/>
          <w:b/>
          <w:sz w:val="22"/>
          <w:szCs w:val="22"/>
        </w:rPr>
      </w:pPr>
    </w:p>
    <w:p w14:paraId="5A4CCFD5" w14:textId="77777777" w:rsidR="00754760" w:rsidRPr="00754760" w:rsidRDefault="00754760" w:rsidP="00754760">
      <w:pPr>
        <w:rPr>
          <w:rFonts w:ascii="Arial" w:eastAsia="Times New Roman" w:hAnsi="Arial" w:cs="Arial"/>
          <w:sz w:val="22"/>
          <w:szCs w:val="22"/>
        </w:rPr>
      </w:pPr>
    </w:p>
    <w:p w14:paraId="2FF9BD01" w14:textId="77777777" w:rsidR="00754760" w:rsidRPr="00754760" w:rsidRDefault="00754760" w:rsidP="00754760">
      <w:pPr>
        <w:rPr>
          <w:rFonts w:ascii="Arial" w:eastAsia="Times New Roman" w:hAnsi="Arial" w:cs="Arial"/>
          <w:sz w:val="22"/>
          <w:szCs w:val="22"/>
        </w:rPr>
      </w:pPr>
    </w:p>
    <w:p w14:paraId="6741918A" w14:textId="77777777" w:rsidR="00754760" w:rsidRDefault="00754760" w:rsidP="00754760">
      <w:pPr>
        <w:rPr>
          <w:rFonts w:ascii="Arial" w:eastAsia="Times New Roman" w:hAnsi="Arial" w:cs="Arial"/>
          <w:b/>
          <w:sz w:val="22"/>
          <w:szCs w:val="22"/>
        </w:rPr>
      </w:pPr>
    </w:p>
    <w:p w14:paraId="3496E9F3" w14:textId="49736540" w:rsidR="00754760" w:rsidRPr="00754760" w:rsidRDefault="00754760" w:rsidP="00754760">
      <w:pPr>
        <w:jc w:val="center"/>
        <w:rPr>
          <w:rFonts w:ascii="Arial Narrow" w:hAnsi="Arial Narrow" w:cs="Arial"/>
          <w:sz w:val="20"/>
          <w:szCs w:val="20"/>
        </w:rPr>
        <w:sectPr w:rsidR="00754760" w:rsidRPr="00754760" w:rsidSect="00D061CB">
          <w:type w:val="continuous"/>
          <w:pgSz w:w="12240" w:h="15840" w:code="1"/>
          <w:pgMar w:top="709" w:right="1418" w:bottom="1174" w:left="1418" w:header="255" w:footer="284" w:gutter="0"/>
          <w:pgNumType w:start="1"/>
          <w:cols w:space="720"/>
        </w:sectPr>
      </w:pPr>
      <w:r w:rsidRPr="00AD1BC4">
        <w:rPr>
          <w:rFonts w:ascii="Arial Narrow" w:hAnsi="Arial Narrow" w:cs="Arial"/>
          <w:sz w:val="20"/>
          <w:szCs w:val="20"/>
        </w:rPr>
        <w:t xml:space="preserve">Esta hoja de firmas corresponde a la </w:t>
      </w:r>
      <w:r>
        <w:rPr>
          <w:rFonts w:ascii="Arial Narrow" w:hAnsi="Arial Narrow" w:cs="Arial"/>
          <w:b/>
          <w:sz w:val="20"/>
          <w:szCs w:val="20"/>
        </w:rPr>
        <w:t xml:space="preserve">Segunda </w:t>
      </w:r>
      <w:r w:rsidRPr="00AD1BC4">
        <w:rPr>
          <w:rFonts w:ascii="Arial Narrow" w:hAnsi="Arial Narrow" w:cs="Arial"/>
          <w:b/>
          <w:sz w:val="20"/>
          <w:szCs w:val="20"/>
        </w:rPr>
        <w:t xml:space="preserve">Sesión </w:t>
      </w:r>
      <w:r>
        <w:rPr>
          <w:rFonts w:ascii="Arial Narrow" w:hAnsi="Arial Narrow" w:cs="Arial"/>
          <w:b/>
          <w:sz w:val="20"/>
          <w:szCs w:val="20"/>
        </w:rPr>
        <w:t>O</w:t>
      </w:r>
      <w:r w:rsidRPr="00AD1BC4">
        <w:rPr>
          <w:rFonts w:ascii="Arial Narrow" w:hAnsi="Arial Narrow" w:cs="Arial"/>
          <w:b/>
          <w:sz w:val="20"/>
          <w:szCs w:val="20"/>
        </w:rPr>
        <w:t>rdinaria</w:t>
      </w:r>
      <w:r w:rsidRPr="00AD1BC4">
        <w:rPr>
          <w:rFonts w:ascii="Arial Narrow" w:hAnsi="Arial Narrow" w:cs="Arial"/>
          <w:sz w:val="20"/>
          <w:szCs w:val="20"/>
        </w:rPr>
        <w:t xml:space="preserve"> del Comité de Adquisiciones de la Secretaria Ejecutiva del Sistema Estatal Anticorrupción de Jalisco, celebrada el día </w:t>
      </w:r>
      <w:r w:rsidRPr="00AD1BC4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AD1BC4">
        <w:rPr>
          <w:rFonts w:ascii="Arial Narrow" w:hAnsi="Arial Narrow" w:cs="Arial"/>
          <w:b/>
          <w:sz w:val="20"/>
          <w:szCs w:val="20"/>
        </w:rPr>
        <w:t xml:space="preserve"> (veinti</w:t>
      </w:r>
      <w:r>
        <w:rPr>
          <w:rFonts w:ascii="Arial Narrow" w:hAnsi="Arial Narrow" w:cs="Arial"/>
          <w:b/>
          <w:sz w:val="20"/>
          <w:szCs w:val="20"/>
        </w:rPr>
        <w:t>cuatro</w:t>
      </w:r>
      <w:r w:rsidRPr="00AD1BC4">
        <w:rPr>
          <w:rFonts w:ascii="Arial Narrow" w:hAnsi="Arial Narrow" w:cs="Arial"/>
          <w:b/>
          <w:sz w:val="20"/>
          <w:szCs w:val="20"/>
        </w:rPr>
        <w:t>) de febrero del año 202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AD1BC4">
        <w:rPr>
          <w:rFonts w:ascii="Arial Narrow" w:hAnsi="Arial Narrow" w:cs="Arial"/>
          <w:b/>
          <w:sz w:val="20"/>
          <w:szCs w:val="20"/>
        </w:rPr>
        <w:t xml:space="preserve"> (do</w:t>
      </w:r>
      <w:r>
        <w:rPr>
          <w:rFonts w:ascii="Arial Narrow" w:hAnsi="Arial Narrow" w:cs="Arial"/>
          <w:b/>
          <w:sz w:val="20"/>
          <w:szCs w:val="20"/>
        </w:rPr>
        <w:t xml:space="preserve">s </w:t>
      </w:r>
      <w:r w:rsidRPr="00AD1BC4">
        <w:rPr>
          <w:rFonts w:ascii="Arial Narrow" w:hAnsi="Arial Narrow" w:cs="Arial"/>
          <w:b/>
          <w:sz w:val="20"/>
          <w:szCs w:val="20"/>
        </w:rPr>
        <w:t>mil veinti</w:t>
      </w:r>
      <w:r>
        <w:rPr>
          <w:rFonts w:ascii="Arial Narrow" w:hAnsi="Arial Narrow" w:cs="Arial"/>
          <w:b/>
          <w:sz w:val="20"/>
          <w:szCs w:val="20"/>
        </w:rPr>
        <w:t>tré</w:t>
      </w:r>
      <w:r w:rsidR="00495B5C">
        <w:rPr>
          <w:rFonts w:ascii="Arial Narrow" w:hAnsi="Arial Narrow" w:cs="Arial"/>
          <w:b/>
          <w:sz w:val="20"/>
          <w:szCs w:val="20"/>
        </w:rPr>
        <w:t>s).</w:t>
      </w:r>
    </w:p>
    <w:p w14:paraId="5EB4FFE5" w14:textId="77777777" w:rsidR="00D52264" w:rsidRDefault="00D52264" w:rsidP="00495B5C">
      <w:pPr>
        <w:pStyle w:val="Textoindependiente"/>
        <w:spacing w:after="0"/>
        <w:ind w:right="-1"/>
        <w:rPr>
          <w:rFonts w:ascii="Arial" w:eastAsia="Times New Roman" w:hAnsi="Arial" w:cs="Arial"/>
          <w:b/>
          <w:szCs w:val="28"/>
        </w:rPr>
      </w:pPr>
    </w:p>
    <w:sectPr w:rsidR="00D52264" w:rsidSect="00495B5C">
      <w:headerReference w:type="default" r:id="rId15"/>
      <w:footerReference w:type="even" r:id="rId16"/>
      <w:footerReference w:type="default" r:id="rId17"/>
      <w:pgSz w:w="12240" w:h="15840" w:code="1"/>
      <w:pgMar w:top="709" w:right="1418" w:bottom="1174" w:left="1418" w:header="25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A205" w14:textId="77777777" w:rsidR="0049299D" w:rsidRDefault="0049299D">
      <w:r>
        <w:separator/>
      </w:r>
    </w:p>
  </w:endnote>
  <w:endnote w:type="continuationSeparator" w:id="0">
    <w:p w14:paraId="2973104F" w14:textId="77777777" w:rsidR="0049299D" w:rsidRDefault="004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kta Malar Medium">
    <w:altName w:val="Nirmala UI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A5E7" w14:textId="77777777" w:rsidR="00122227" w:rsidRDefault="001222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38BF7A71" w14:textId="77777777" w:rsidR="00122227" w:rsidRDefault="001222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61860108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2119669207"/>
          <w:docPartObj>
            <w:docPartGallery w:val="Page Numbers (Top of Page)"/>
            <w:docPartUnique/>
          </w:docPartObj>
        </w:sdtPr>
        <w:sdtContent>
          <w:p w14:paraId="501CA564" w14:textId="77777777" w:rsidR="00122227" w:rsidRPr="00B333EE" w:rsidRDefault="00122227">
            <w:pPr>
              <w:pStyle w:val="Piedepgina"/>
              <w:jc w:val="right"/>
              <w:rPr>
                <w:sz w:val="18"/>
              </w:rPr>
            </w:pPr>
            <w:r>
              <w:rPr>
                <w:rFonts w:ascii="Mukta Malar Medium" w:eastAsia="Mukta Malar Medium" w:hAnsi="Mukta Malar Medium" w:cs="Mukta Malar Medium"/>
                <w:noProof/>
                <w:color w:val="006078"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26B17711" wp14:editId="01317EED">
                  <wp:simplePos x="0" y="0"/>
                  <wp:positionH relativeFrom="page">
                    <wp:align>right</wp:align>
                  </wp:positionH>
                  <wp:positionV relativeFrom="paragraph">
                    <wp:posOffset>-256667</wp:posOffset>
                  </wp:positionV>
                  <wp:extent cx="7548880" cy="467995"/>
                  <wp:effectExtent l="0" t="0" r="0" b="825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8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</w:rPr>
              <w:t xml:space="preserve"> </w:t>
            </w:r>
          </w:p>
        </w:sdtContent>
      </w:sdt>
    </w:sdtContent>
  </w:sdt>
  <w:p w14:paraId="7601C73D" w14:textId="77777777" w:rsidR="00122227" w:rsidRDefault="00122227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4796" w14:textId="77777777" w:rsidR="006810B3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EDF240D" w14:textId="77777777" w:rsidR="006810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F6B9" w14:textId="0BD912C5" w:rsidR="006810B3" w:rsidRPr="009418B4" w:rsidRDefault="00E05925" w:rsidP="009418B4">
    <w:pPr>
      <w:jc w:val="center"/>
      <w:rPr>
        <w:color w:val="5B9BD5"/>
        <w:sz w:val="21"/>
        <w:szCs w:val="21"/>
      </w:rPr>
    </w:pPr>
    <w:r>
      <w:rPr>
        <w:rFonts w:ascii="Mukta Malar Medium" w:eastAsia="Mukta Malar Medium" w:hAnsi="Mukta Malar Medium" w:cs="Mukta Malar Medium"/>
        <w:noProof/>
        <w:color w:val="006078"/>
        <w:sz w:val="18"/>
        <w:szCs w:val="18"/>
      </w:rPr>
      <w:drawing>
        <wp:anchor distT="0" distB="0" distL="114300" distR="114300" simplePos="0" relativeHeight="251661312" behindDoc="1" locked="0" layoutInCell="1" allowOverlap="1" wp14:anchorId="21B1CB83" wp14:editId="45254A6F">
          <wp:simplePos x="0" y="0"/>
          <wp:positionH relativeFrom="page">
            <wp:posOffset>370561</wp:posOffset>
          </wp:positionH>
          <wp:positionV relativeFrom="paragraph">
            <wp:posOffset>-110363</wp:posOffset>
          </wp:positionV>
          <wp:extent cx="7548880" cy="467995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F49B" w14:textId="77777777" w:rsidR="0049299D" w:rsidRDefault="0049299D">
      <w:r>
        <w:separator/>
      </w:r>
    </w:p>
  </w:footnote>
  <w:footnote w:type="continuationSeparator" w:id="0">
    <w:p w14:paraId="2FA27134" w14:textId="77777777" w:rsidR="0049299D" w:rsidRDefault="0049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8AA3" w14:textId="77777777" w:rsidR="00122227" w:rsidRDefault="00122227" w:rsidP="00656B1C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anchor distT="0" distB="0" distL="114300" distR="114300" simplePos="0" relativeHeight="251663360" behindDoc="0" locked="0" layoutInCell="1" allowOverlap="1" wp14:anchorId="2BA0169A" wp14:editId="378FE784">
          <wp:simplePos x="0" y="0"/>
          <wp:positionH relativeFrom="column">
            <wp:posOffset>-205105</wp:posOffset>
          </wp:positionH>
          <wp:positionV relativeFrom="paragraph">
            <wp:posOffset>152400</wp:posOffset>
          </wp:positionV>
          <wp:extent cx="3676015" cy="861695"/>
          <wp:effectExtent l="0" t="0" r="635" b="0"/>
          <wp:wrapTopAndBottom/>
          <wp:docPr id="1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015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0B57E6" w14:textId="77777777" w:rsidR="00122227" w:rsidRDefault="00122227">
    <w:pPr>
      <w:tabs>
        <w:tab w:val="center" w:pos="4419"/>
        <w:tab w:val="right" w:pos="8838"/>
      </w:tabs>
      <w:ind w:left="-1417" w:right="-142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B9BB" w14:textId="77777777" w:rsidR="006810B3" w:rsidRDefault="0000000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6810B3" w:rsidRDefault="0000000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4AE47989" w:rsidR="006810B3" w:rsidRDefault="00622635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25FEBFBF">
          <wp:extent cx="3437594" cy="539546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6810B3" w:rsidRDefault="00000000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FE7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464D6"/>
    <w:multiLevelType w:val="hybridMultilevel"/>
    <w:tmpl w:val="7672842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F4605"/>
    <w:multiLevelType w:val="hybridMultilevel"/>
    <w:tmpl w:val="CDD28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763B7"/>
    <w:multiLevelType w:val="hybridMultilevel"/>
    <w:tmpl w:val="461624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7205"/>
    <w:multiLevelType w:val="hybridMultilevel"/>
    <w:tmpl w:val="F80EE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1F1"/>
    <w:multiLevelType w:val="hybridMultilevel"/>
    <w:tmpl w:val="3C2EFA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462A4"/>
    <w:multiLevelType w:val="hybridMultilevel"/>
    <w:tmpl w:val="ED5EF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52EB1"/>
    <w:multiLevelType w:val="hybridMultilevel"/>
    <w:tmpl w:val="FF74C3E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D5AC9"/>
    <w:multiLevelType w:val="hybridMultilevel"/>
    <w:tmpl w:val="1B8A0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DF4327"/>
    <w:multiLevelType w:val="hybridMultilevel"/>
    <w:tmpl w:val="E7ECE3E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511E6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166"/>
    <w:multiLevelType w:val="hybridMultilevel"/>
    <w:tmpl w:val="A70AB8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5079E"/>
    <w:multiLevelType w:val="hybridMultilevel"/>
    <w:tmpl w:val="E6F4D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5006F"/>
    <w:multiLevelType w:val="hybridMultilevel"/>
    <w:tmpl w:val="8A46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32D45"/>
    <w:multiLevelType w:val="hybridMultilevel"/>
    <w:tmpl w:val="E856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74DF62D6"/>
    <w:multiLevelType w:val="multilevel"/>
    <w:tmpl w:val="E012CCD8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6221">
    <w:abstractNumId w:val="11"/>
  </w:num>
  <w:num w:numId="2" w16cid:durableId="525020621">
    <w:abstractNumId w:val="20"/>
  </w:num>
  <w:num w:numId="3" w16cid:durableId="1745756002">
    <w:abstractNumId w:val="17"/>
  </w:num>
  <w:num w:numId="4" w16cid:durableId="502202822">
    <w:abstractNumId w:val="2"/>
  </w:num>
  <w:num w:numId="5" w16cid:durableId="1212687283">
    <w:abstractNumId w:val="12"/>
  </w:num>
  <w:num w:numId="6" w16cid:durableId="1180661140">
    <w:abstractNumId w:val="15"/>
  </w:num>
  <w:num w:numId="7" w16cid:durableId="201092930">
    <w:abstractNumId w:val="19"/>
  </w:num>
  <w:num w:numId="8" w16cid:durableId="55252305">
    <w:abstractNumId w:val="26"/>
  </w:num>
  <w:num w:numId="9" w16cid:durableId="1192452194">
    <w:abstractNumId w:val="10"/>
  </w:num>
  <w:num w:numId="10" w16cid:durableId="1822890983">
    <w:abstractNumId w:val="25"/>
  </w:num>
  <w:num w:numId="11" w16cid:durableId="151064403">
    <w:abstractNumId w:val="21"/>
  </w:num>
  <w:num w:numId="12" w16cid:durableId="7644219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6492977">
    <w:abstractNumId w:val="22"/>
  </w:num>
  <w:num w:numId="14" w16cid:durableId="1756240669">
    <w:abstractNumId w:val="0"/>
  </w:num>
  <w:num w:numId="15" w16cid:durableId="1690638151">
    <w:abstractNumId w:val="3"/>
  </w:num>
  <w:num w:numId="16" w16cid:durableId="1798916108">
    <w:abstractNumId w:val="18"/>
  </w:num>
  <w:num w:numId="17" w16cid:durableId="1423454093">
    <w:abstractNumId w:val="16"/>
  </w:num>
  <w:num w:numId="18" w16cid:durableId="7146107">
    <w:abstractNumId w:val="6"/>
  </w:num>
  <w:num w:numId="19" w16cid:durableId="570654050">
    <w:abstractNumId w:val="9"/>
  </w:num>
  <w:num w:numId="20" w16cid:durableId="897470381">
    <w:abstractNumId w:val="4"/>
  </w:num>
  <w:num w:numId="21" w16cid:durableId="188224636">
    <w:abstractNumId w:val="8"/>
  </w:num>
  <w:num w:numId="22" w16cid:durableId="1600523885">
    <w:abstractNumId w:val="13"/>
  </w:num>
  <w:num w:numId="23" w16cid:durableId="133641938">
    <w:abstractNumId w:val="1"/>
  </w:num>
  <w:num w:numId="24" w16cid:durableId="1784181802">
    <w:abstractNumId w:val="7"/>
  </w:num>
  <w:num w:numId="25" w16cid:durableId="980615352">
    <w:abstractNumId w:val="14"/>
  </w:num>
  <w:num w:numId="26" w16cid:durableId="1331133176">
    <w:abstractNumId w:val="23"/>
  </w:num>
  <w:num w:numId="27" w16cid:durableId="507983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21D02"/>
    <w:rsid w:val="000454CE"/>
    <w:rsid w:val="000547E8"/>
    <w:rsid w:val="00060C73"/>
    <w:rsid w:val="00075CA2"/>
    <w:rsid w:val="00081AF3"/>
    <w:rsid w:val="00093C2A"/>
    <w:rsid w:val="000A0244"/>
    <w:rsid w:val="000E2F32"/>
    <w:rsid w:val="000E7028"/>
    <w:rsid w:val="000F0313"/>
    <w:rsid w:val="000F1805"/>
    <w:rsid w:val="0011336A"/>
    <w:rsid w:val="00122211"/>
    <w:rsid w:val="00122227"/>
    <w:rsid w:val="00171596"/>
    <w:rsid w:val="001741C3"/>
    <w:rsid w:val="001807F0"/>
    <w:rsid w:val="00197DC7"/>
    <w:rsid w:val="001C2D8F"/>
    <w:rsid w:val="001C3BF0"/>
    <w:rsid w:val="001F61BC"/>
    <w:rsid w:val="001F718A"/>
    <w:rsid w:val="00231DBF"/>
    <w:rsid w:val="002375B7"/>
    <w:rsid w:val="00242905"/>
    <w:rsid w:val="0029092C"/>
    <w:rsid w:val="002C0FC7"/>
    <w:rsid w:val="002C63DC"/>
    <w:rsid w:val="00317CAD"/>
    <w:rsid w:val="00321997"/>
    <w:rsid w:val="003545CF"/>
    <w:rsid w:val="0035485B"/>
    <w:rsid w:val="00385DF5"/>
    <w:rsid w:val="00393E3E"/>
    <w:rsid w:val="003A10DE"/>
    <w:rsid w:val="003A21ED"/>
    <w:rsid w:val="003C5561"/>
    <w:rsid w:val="003C5ABE"/>
    <w:rsid w:val="003D527C"/>
    <w:rsid w:val="00407238"/>
    <w:rsid w:val="0041102C"/>
    <w:rsid w:val="004205DE"/>
    <w:rsid w:val="00422DE7"/>
    <w:rsid w:val="00434D30"/>
    <w:rsid w:val="00446FF7"/>
    <w:rsid w:val="00451204"/>
    <w:rsid w:val="00454135"/>
    <w:rsid w:val="00474D68"/>
    <w:rsid w:val="0048086D"/>
    <w:rsid w:val="0049299D"/>
    <w:rsid w:val="00495B5C"/>
    <w:rsid w:val="004A0CC9"/>
    <w:rsid w:val="004C4C68"/>
    <w:rsid w:val="00503D76"/>
    <w:rsid w:val="005116B8"/>
    <w:rsid w:val="00560BA7"/>
    <w:rsid w:val="00571281"/>
    <w:rsid w:val="0058791D"/>
    <w:rsid w:val="005974A9"/>
    <w:rsid w:val="005A0CCF"/>
    <w:rsid w:val="005A38A0"/>
    <w:rsid w:val="005B5912"/>
    <w:rsid w:val="005C612A"/>
    <w:rsid w:val="005D1C75"/>
    <w:rsid w:val="005D5A4D"/>
    <w:rsid w:val="005D7C20"/>
    <w:rsid w:val="00607667"/>
    <w:rsid w:val="00622635"/>
    <w:rsid w:val="00643B4F"/>
    <w:rsid w:val="00646214"/>
    <w:rsid w:val="00667049"/>
    <w:rsid w:val="00671BE3"/>
    <w:rsid w:val="0069481D"/>
    <w:rsid w:val="006A1ED1"/>
    <w:rsid w:val="006A3088"/>
    <w:rsid w:val="006B2A5B"/>
    <w:rsid w:val="006E0337"/>
    <w:rsid w:val="007000C7"/>
    <w:rsid w:val="007241C6"/>
    <w:rsid w:val="007336B5"/>
    <w:rsid w:val="00744B06"/>
    <w:rsid w:val="00754760"/>
    <w:rsid w:val="00754F70"/>
    <w:rsid w:val="00762A9D"/>
    <w:rsid w:val="007869A6"/>
    <w:rsid w:val="00786FA8"/>
    <w:rsid w:val="007C07BC"/>
    <w:rsid w:val="007F47F5"/>
    <w:rsid w:val="00806BB2"/>
    <w:rsid w:val="00843131"/>
    <w:rsid w:val="008703EF"/>
    <w:rsid w:val="00874642"/>
    <w:rsid w:val="00874D36"/>
    <w:rsid w:val="008A2EC1"/>
    <w:rsid w:val="008B4334"/>
    <w:rsid w:val="008D2397"/>
    <w:rsid w:val="008D5481"/>
    <w:rsid w:val="008F050B"/>
    <w:rsid w:val="00906270"/>
    <w:rsid w:val="009078ED"/>
    <w:rsid w:val="00917418"/>
    <w:rsid w:val="00924118"/>
    <w:rsid w:val="00935F83"/>
    <w:rsid w:val="009418B4"/>
    <w:rsid w:val="0094296C"/>
    <w:rsid w:val="009A490B"/>
    <w:rsid w:val="009B1FA8"/>
    <w:rsid w:val="009D7837"/>
    <w:rsid w:val="009E2E16"/>
    <w:rsid w:val="009E5053"/>
    <w:rsid w:val="009F2B44"/>
    <w:rsid w:val="009F6FB6"/>
    <w:rsid w:val="00A07C02"/>
    <w:rsid w:val="00A11312"/>
    <w:rsid w:val="00A4647D"/>
    <w:rsid w:val="00A47E9F"/>
    <w:rsid w:val="00A530DD"/>
    <w:rsid w:val="00A617D0"/>
    <w:rsid w:val="00A6277B"/>
    <w:rsid w:val="00A87831"/>
    <w:rsid w:val="00AA0E57"/>
    <w:rsid w:val="00AB607E"/>
    <w:rsid w:val="00AE5CD3"/>
    <w:rsid w:val="00B11337"/>
    <w:rsid w:val="00B21187"/>
    <w:rsid w:val="00B2437C"/>
    <w:rsid w:val="00BA1358"/>
    <w:rsid w:val="00BA46A6"/>
    <w:rsid w:val="00BD0BA5"/>
    <w:rsid w:val="00BE098F"/>
    <w:rsid w:val="00C15D24"/>
    <w:rsid w:val="00C1603F"/>
    <w:rsid w:val="00C55E65"/>
    <w:rsid w:val="00C6628F"/>
    <w:rsid w:val="00C748C8"/>
    <w:rsid w:val="00C76D3E"/>
    <w:rsid w:val="00C8460C"/>
    <w:rsid w:val="00CA676B"/>
    <w:rsid w:val="00CD29EF"/>
    <w:rsid w:val="00CD6F2C"/>
    <w:rsid w:val="00CD756A"/>
    <w:rsid w:val="00CF5511"/>
    <w:rsid w:val="00D1790F"/>
    <w:rsid w:val="00D17CE4"/>
    <w:rsid w:val="00D21AC3"/>
    <w:rsid w:val="00D301DE"/>
    <w:rsid w:val="00D3774D"/>
    <w:rsid w:val="00D41260"/>
    <w:rsid w:val="00D428BA"/>
    <w:rsid w:val="00D52264"/>
    <w:rsid w:val="00D64016"/>
    <w:rsid w:val="00D71A73"/>
    <w:rsid w:val="00D74945"/>
    <w:rsid w:val="00D7677F"/>
    <w:rsid w:val="00DC3BAA"/>
    <w:rsid w:val="00DF7D86"/>
    <w:rsid w:val="00E0481F"/>
    <w:rsid w:val="00E05925"/>
    <w:rsid w:val="00E110C7"/>
    <w:rsid w:val="00E3738F"/>
    <w:rsid w:val="00E83028"/>
    <w:rsid w:val="00E97DFE"/>
    <w:rsid w:val="00EA0B92"/>
    <w:rsid w:val="00EA400A"/>
    <w:rsid w:val="00EB280A"/>
    <w:rsid w:val="00EC7054"/>
    <w:rsid w:val="00EE0208"/>
    <w:rsid w:val="00EE0769"/>
    <w:rsid w:val="00EE1478"/>
    <w:rsid w:val="00EE38C8"/>
    <w:rsid w:val="00F054AD"/>
    <w:rsid w:val="00F26A71"/>
    <w:rsid w:val="00F561B6"/>
    <w:rsid w:val="00F6279D"/>
    <w:rsid w:val="00F763CA"/>
    <w:rsid w:val="00F811FA"/>
    <w:rsid w:val="00F8728F"/>
    <w:rsid w:val="00F922A0"/>
    <w:rsid w:val="00FA0635"/>
    <w:rsid w:val="00FB0CDE"/>
    <w:rsid w:val="00FB2572"/>
    <w:rsid w:val="00FD7495"/>
    <w:rsid w:val="00FE53BC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F51D3FCB-3BC3-4724-8F8D-59F706A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C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"/>
    <w:basedOn w:val="Normal"/>
    <w:link w:val="PrrafodelistaCar"/>
    <w:uiPriority w:val="99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D7677F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D7677F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D7677F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D7677F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7F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D7677F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"/>
    <w:link w:val="Prrafodelista"/>
    <w:uiPriority w:val="34"/>
    <w:locked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D7677F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D76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10</Pages>
  <Words>2545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82</cp:revision>
  <cp:lastPrinted>2022-02-21T19:24:00Z</cp:lastPrinted>
  <dcterms:created xsi:type="dcterms:W3CDTF">2020-10-26T20:29:00Z</dcterms:created>
  <dcterms:modified xsi:type="dcterms:W3CDTF">2023-06-22T17:25:00Z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